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1DADC" w14:textId="0F9E0567" w:rsidR="00CA7118" w:rsidRDefault="00905233">
      <w:pPr>
        <w:pStyle w:val="Titre"/>
      </w:pPr>
      <w:r>
        <w:rPr>
          <w:noProof/>
        </w:rPr>
        <w:drawing>
          <wp:anchor distT="0" distB="0" distL="114300" distR="114300" simplePos="0" relativeHeight="251658240" behindDoc="0" locked="0" layoutInCell="1" allowOverlap="1" wp14:anchorId="3C41FBD6" wp14:editId="224810E5">
            <wp:simplePos x="0" y="0"/>
            <wp:positionH relativeFrom="page">
              <wp:align>left</wp:align>
            </wp:positionH>
            <wp:positionV relativeFrom="paragraph">
              <wp:posOffset>-457200</wp:posOffset>
            </wp:positionV>
            <wp:extent cx="1714286" cy="1752381"/>
            <wp:effectExtent l="0" t="0" r="635" b="635"/>
            <wp:wrapNone/>
            <wp:docPr id="445520273" name="Image 1" descr="Une image contenant logo, cercle, clipar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20273" name="Image 1" descr="Une image contenant logo, cercle, clipart, Graphique&#10;&#10;Description générée automatiquement"/>
                    <pic:cNvPicPr/>
                  </pic:nvPicPr>
                  <pic:blipFill>
                    <a:blip r:embed="rId7">
                      <a:extLst>
                        <a:ext uri="{28A0092B-C50C-407E-A947-70E740481C1C}">
                          <a14:useLocalDpi xmlns:a14="http://schemas.microsoft.com/office/drawing/2010/main"/>
                        </a:ext>
                      </a:extLst>
                    </a:blip>
                    <a:stretch>
                      <a:fillRect/>
                    </a:stretch>
                  </pic:blipFill>
                  <pic:spPr>
                    <a:xfrm>
                      <a:off x="0" y="0"/>
                      <a:ext cx="1714286" cy="1752381"/>
                    </a:xfrm>
                    <a:prstGeom prst="rect">
                      <a:avLst/>
                    </a:prstGeom>
                  </pic:spPr>
                </pic:pic>
              </a:graphicData>
            </a:graphic>
            <wp14:sizeRelH relativeFrom="page">
              <wp14:pctWidth>0</wp14:pctWidth>
            </wp14:sizeRelH>
            <wp14:sizeRelV relativeFrom="page">
              <wp14:pctHeight>0</wp14:pctHeight>
            </wp14:sizeRelV>
          </wp:anchor>
        </w:drawing>
      </w:r>
      <w:r>
        <w:t>L’enfer des Maths</w:t>
      </w:r>
    </w:p>
    <w:p w14:paraId="6BD5FBAB" w14:textId="77777777" w:rsidR="00CA7118" w:rsidRDefault="00000000">
      <w:pPr>
        <w:pStyle w:val="Standard"/>
        <w:jc w:val="right"/>
        <w:rPr>
          <w:i/>
        </w:rPr>
      </w:pPr>
      <w:r>
        <w:rPr>
          <w:i/>
        </w:rPr>
        <w:t>Guide de l’</w:t>
      </w:r>
      <w:proofErr w:type="spellStart"/>
      <w:r>
        <w:rPr>
          <w:i/>
        </w:rPr>
        <w:t>enseignant·e</w:t>
      </w:r>
      <w:proofErr w:type="spellEnd"/>
    </w:p>
    <w:p w14:paraId="0B24AF7C" w14:textId="77777777" w:rsidR="00CA7118" w:rsidRDefault="00000000">
      <w:pPr>
        <w:pStyle w:val="Titre1"/>
      </w:pPr>
      <w:bookmarkStart w:id="0" w:name="_Toc134881670"/>
      <w:bookmarkStart w:id="1" w:name="__RefHeading___Toc2277_1878540625"/>
      <w:r>
        <w:lastRenderedPageBreak/>
        <w:t>Avant-Propos</w:t>
      </w:r>
      <w:bookmarkEnd w:id="0"/>
      <w:bookmarkEnd w:id="1"/>
    </w:p>
    <w:p w14:paraId="196CCBF1" w14:textId="77777777" w:rsidR="00CA7118" w:rsidRDefault="00000000">
      <w:pPr>
        <w:pStyle w:val="Standard"/>
      </w:pPr>
      <w:r>
        <w:t xml:space="preserve">Le présent document est une ressource à destination des </w:t>
      </w:r>
      <w:proofErr w:type="spellStart"/>
      <w:r>
        <w:t>enseignant·e·s</w:t>
      </w:r>
      <w:proofErr w:type="spellEnd"/>
      <w:r>
        <w:t xml:space="preserve"> qui souhaiteraient proposer à leurs élèves l’activité « L’enfer des Maths ». Cette activité consiste en un parcours d’énigmes de type escape </w:t>
      </w:r>
      <w:proofErr w:type="spellStart"/>
      <w:r>
        <w:t>game</w:t>
      </w:r>
      <w:proofErr w:type="spellEnd"/>
      <w:r>
        <w:t xml:space="preserve"> dont les réponses, permettent l’ouverture d’un cadenas.</w:t>
      </w:r>
    </w:p>
    <w:p w14:paraId="7DD8903F" w14:textId="77777777" w:rsidR="00CA7118" w:rsidRDefault="00000000">
      <w:pPr>
        <w:pStyle w:val="Standard"/>
      </w:pPr>
      <w:r>
        <w:t>Pour cette activité, les concepteurs vous exposent leurs parti pris :</w:t>
      </w:r>
    </w:p>
    <w:p w14:paraId="7822CDD3" w14:textId="77777777" w:rsidR="00CA7118" w:rsidRDefault="00000000">
      <w:pPr>
        <w:pStyle w:val="Paragraphedeliste"/>
        <w:numPr>
          <w:ilvl w:val="0"/>
          <w:numId w:val="7"/>
        </w:numPr>
        <w:contextualSpacing w:val="0"/>
      </w:pPr>
      <w:r>
        <w:rPr>
          <w:b/>
        </w:rPr>
        <w:t>Un format numérique.</w:t>
      </w:r>
      <w:r>
        <w:t xml:space="preserve"> Pour l’</w:t>
      </w:r>
      <w:proofErr w:type="spellStart"/>
      <w:r>
        <w:t>enseignant·e</w:t>
      </w:r>
      <w:proofErr w:type="spellEnd"/>
      <w:r>
        <w:t>, les escape-</w:t>
      </w:r>
      <w:proofErr w:type="spellStart"/>
      <w:r>
        <w:t>game</w:t>
      </w:r>
      <w:proofErr w:type="spellEnd"/>
      <w:r>
        <w:t xml:space="preserve"> physiques, dans leur acquisition, leur installation, leur entretien, leur rangement sont parfois chronophages et conséquemment décourageants à mettre en place. Adopter un format numérique facilite l’appropriation par les </w:t>
      </w:r>
      <w:proofErr w:type="spellStart"/>
      <w:r>
        <w:t>enseigant·e·s</w:t>
      </w:r>
      <w:proofErr w:type="spellEnd"/>
      <w:r>
        <w:t xml:space="preserve">, du support proposé. De plus, ce format est plus perméable aux ajouts, suppressions et modifications des contenus, permettant à </w:t>
      </w:r>
      <w:proofErr w:type="spellStart"/>
      <w:r>
        <w:t>chacun·e</w:t>
      </w:r>
      <w:proofErr w:type="spellEnd"/>
      <w:r>
        <w:t xml:space="preserve"> d’ajuster le support au mieux à ses cibles et ambitions pédagogiques. Pour l’élève, le format numérique, dans le cadre </w:t>
      </w:r>
      <w:proofErr w:type="gramStart"/>
      <w:r>
        <w:t>d’un escape</w:t>
      </w:r>
      <w:proofErr w:type="gramEnd"/>
      <w:r>
        <w:t xml:space="preserve"> </w:t>
      </w:r>
      <w:proofErr w:type="spellStart"/>
      <w:r>
        <w:t>game</w:t>
      </w:r>
      <w:proofErr w:type="spellEnd"/>
      <w:r>
        <w:t>, propose à l’élève une immersion au sens propre. Les éléments de contexte sont littéralement dans un espace différent de celui de l’élève, exprimé de manière triviale : l’écran. Ainsi, lorsque l’élève sort de l’écran pour réfléchir aux énigmes, il en sort non pas pour se retrouver uniquement en soi mais se retrouver dans la classe, à côté de ses camarades, de ses notes, d’un brouillon, d’un enseignant. Ce sont donc tous les éléments ce monde, qu’il articule les uns avec les autres pour répondre. A l’instar de son réseau neuronal, c’est aussi ce réseau qu’il active. L’écran fait interface et en produit d’autres, dans le monde « réel ».</w:t>
      </w:r>
    </w:p>
    <w:p w14:paraId="6A3F0B1D" w14:textId="77777777" w:rsidR="00CA7118" w:rsidRDefault="00000000">
      <w:pPr>
        <w:pStyle w:val="Paragraphedeliste"/>
        <w:contextualSpacing w:val="0"/>
      </w:pPr>
      <w:r>
        <w:rPr>
          <w:b/>
        </w:rPr>
        <w:t>Une thématique forte.</w:t>
      </w:r>
      <w:r>
        <w:t xml:space="preserve"> « </w:t>
      </w:r>
      <w:proofErr w:type="spellStart"/>
      <w:r>
        <w:t>Nel</w:t>
      </w:r>
      <w:proofErr w:type="spellEnd"/>
      <w:r>
        <w:t xml:space="preserve"> mezzo </w:t>
      </w:r>
      <w:proofErr w:type="spellStart"/>
      <w:r>
        <w:t>del</w:t>
      </w:r>
      <w:proofErr w:type="spellEnd"/>
      <w:r>
        <w:t xml:space="preserve"> </w:t>
      </w:r>
      <w:proofErr w:type="spellStart"/>
      <w:r>
        <w:t>cammin</w:t>
      </w:r>
      <w:proofErr w:type="spellEnd"/>
      <w:r>
        <w:t xml:space="preserve"> di </w:t>
      </w:r>
      <w:proofErr w:type="spellStart"/>
      <w:r>
        <w:t>nostra</w:t>
      </w:r>
      <w:proofErr w:type="spellEnd"/>
      <w:r>
        <w:t xml:space="preserve"> </w:t>
      </w:r>
      <w:proofErr w:type="spellStart"/>
      <w:r>
        <w:t>vita</w:t>
      </w:r>
      <w:proofErr w:type="spellEnd"/>
      <w:r>
        <w:t xml:space="preserve"> mi </w:t>
      </w:r>
      <w:proofErr w:type="spellStart"/>
      <w:r>
        <w:t>ritrovai</w:t>
      </w:r>
      <w:proofErr w:type="spellEnd"/>
      <w:r>
        <w:t xml:space="preserve"> per </w:t>
      </w:r>
      <w:proofErr w:type="spellStart"/>
      <w:r>
        <w:t>una</w:t>
      </w:r>
      <w:proofErr w:type="spellEnd"/>
      <w:r>
        <w:t xml:space="preserve"> selva </w:t>
      </w:r>
      <w:proofErr w:type="spellStart"/>
      <w:r>
        <w:t>oscura</w:t>
      </w:r>
      <w:proofErr w:type="spellEnd"/>
      <w:r>
        <w:t xml:space="preserve">, </w:t>
      </w:r>
      <w:proofErr w:type="spellStart"/>
      <w:r>
        <w:t>ché</w:t>
      </w:r>
      <w:proofErr w:type="spellEnd"/>
      <w:r>
        <w:t xml:space="preserve"> la </w:t>
      </w:r>
      <w:proofErr w:type="spellStart"/>
      <w:r>
        <w:t>diritta</w:t>
      </w:r>
      <w:proofErr w:type="spellEnd"/>
      <w:r>
        <w:t xml:space="preserve"> via serra </w:t>
      </w:r>
      <w:proofErr w:type="spellStart"/>
      <w:r>
        <w:t>smarrita</w:t>
      </w:r>
      <w:proofErr w:type="spellEnd"/>
      <w:r>
        <w:rPr>
          <w:rStyle w:val="Appelnotedebasdep"/>
        </w:rPr>
        <w:footnoteReference w:id="1"/>
      </w:r>
      <w:r>
        <w:t xml:space="preserve"> ». Les concepteurs ont choisi d’investir l’univers de </w:t>
      </w:r>
      <w:r>
        <w:rPr>
          <w:i/>
        </w:rPr>
        <w:t>L’Enfer</w:t>
      </w:r>
      <w:r>
        <w:t xml:space="preserve"> de Dante afin de créer une forte ambiance infernale. Plusieurs références à l’œuvre sont contenues dans l’activité. Pour les élèves, l’intérêt est de leur proposer un imaginaire assumé en tant que tel. Nous faisons l’hypothèse qu’un plongeon fictionnel volontaire est préférable à un raccrochement prétexté au réel. La déconnexion, en sus de l’emploi du numérique, devient double, au profit de l’immersion et par effet de cascade, rend plus aisé l’acceptation de règles du jeu qu’elles soient ludiques ou mathématiques. L’abstraction devient une composante du contexte alors qu’elle a tendance à s’opposer, pour les élèves dans des cas plus pratiques et sans objets, à leurs intuitions.</w:t>
      </w:r>
    </w:p>
    <w:p w14:paraId="0F9A544B" w14:textId="77777777" w:rsidR="00CA7118" w:rsidRDefault="00000000">
      <w:pPr>
        <w:pStyle w:val="Paragraphedeliste"/>
        <w:contextualSpacing w:val="0"/>
      </w:pPr>
      <w:r>
        <w:rPr>
          <w:b/>
        </w:rPr>
        <w:t>Un travail par groupe.</w:t>
      </w:r>
      <w:r>
        <w:t xml:space="preserve"> Si les deux précédents partis pris agissent en faveur de l’immersion, il nous paraissait essentiel de ne pas laisser l’élève seul dans un espace paradoxalement déconnecté. Certes le groupe présente d’autres avantages et inconvénients dont nous vous épargnons la liste mais il nous semblait important d’exposer une intention particulière : en dehors de l’écran nous proposons aussi un groupe pour que les individus qui le composent se perturbent. L’autre devient un fil d’Ariane ou un rugissement </w:t>
      </w:r>
      <w:proofErr w:type="spellStart"/>
      <w:r>
        <w:t>minotauresque</w:t>
      </w:r>
      <w:proofErr w:type="spellEnd"/>
      <w:r>
        <w:t xml:space="preserve"> dans le labyrinthe : il motive, repère, perd d’autant plus mais en tout cas invite à coopérer, à avancer, à ne pas rester statique ou bloqué. C’est d’autant plus le cas puisque nous vous proposerons de varier les parcours à proposer à chaque groupe.</w:t>
      </w:r>
    </w:p>
    <w:p w14:paraId="2EA08548" w14:textId="77777777" w:rsidR="00CA7118" w:rsidRDefault="00000000">
      <w:pPr>
        <w:pStyle w:val="Standard"/>
      </w:pPr>
      <w:r>
        <w:t>Nous vous souhaitons une infernale errance dans ce document.</w:t>
      </w:r>
    </w:p>
    <w:p w14:paraId="5F25F24C" w14:textId="77777777" w:rsidR="00CA7118" w:rsidRDefault="00000000">
      <w:pPr>
        <w:pStyle w:val="Titre1"/>
      </w:pPr>
      <w:bookmarkStart w:id="2" w:name="_Toc134881671"/>
      <w:bookmarkStart w:id="3" w:name="__RefHeading___Toc2279_1878540625"/>
      <w:r>
        <w:lastRenderedPageBreak/>
        <w:t>Sommaire</w:t>
      </w:r>
      <w:bookmarkEnd w:id="2"/>
      <w:bookmarkEnd w:id="3"/>
    </w:p>
    <w:p w14:paraId="4DCD30F7" w14:textId="77777777" w:rsidR="00CA7118" w:rsidRDefault="00CA7118">
      <w:pPr>
        <w:pStyle w:val="Standard"/>
      </w:pPr>
    </w:p>
    <w:p w14:paraId="53DC4806" w14:textId="77777777" w:rsidR="00CA7118" w:rsidRDefault="00000000">
      <w:pPr>
        <w:pStyle w:val="Contents1"/>
        <w:tabs>
          <w:tab w:val="right" w:leader="dot" w:pos="10466"/>
        </w:tabs>
      </w:pPr>
      <w:r>
        <w:rPr>
          <w:rFonts w:cs="Tahoma"/>
          <w:b w:val="0"/>
          <w:lang w:eastAsia="en-US"/>
        </w:rPr>
        <w:fldChar w:fldCharType="begin"/>
      </w:r>
      <w:r>
        <w:instrText xml:space="preserve"> TOC \o "1-3" \u \h </w:instrText>
      </w:r>
      <w:r>
        <w:rPr>
          <w:rFonts w:cs="Tahoma"/>
          <w:b w:val="0"/>
          <w:lang w:eastAsia="en-US"/>
        </w:rPr>
        <w:fldChar w:fldCharType="separate"/>
      </w:r>
      <w:hyperlink w:anchor="__RefHeading___Toc2277_1878540625" w:history="1">
        <w:r>
          <w:t>1 Avant-Propos</w:t>
        </w:r>
        <w:r>
          <w:tab/>
          <w:t>2</w:t>
        </w:r>
      </w:hyperlink>
    </w:p>
    <w:p w14:paraId="44C3F548" w14:textId="77777777" w:rsidR="00CA7118" w:rsidRDefault="00000000">
      <w:pPr>
        <w:pStyle w:val="Contents1"/>
        <w:tabs>
          <w:tab w:val="right" w:leader="dot" w:pos="10466"/>
        </w:tabs>
      </w:pPr>
      <w:hyperlink w:anchor="__RefHeading___Toc2279_1878540625" w:history="1">
        <w:r>
          <w:t>2 Sommaire</w:t>
        </w:r>
        <w:r>
          <w:tab/>
          <w:t>3</w:t>
        </w:r>
      </w:hyperlink>
    </w:p>
    <w:p w14:paraId="2CA5A299" w14:textId="77777777" w:rsidR="00CA7118" w:rsidRDefault="00000000">
      <w:pPr>
        <w:pStyle w:val="Contents1"/>
        <w:tabs>
          <w:tab w:val="right" w:leader="dot" w:pos="10466"/>
        </w:tabs>
      </w:pPr>
      <w:hyperlink w:anchor="__RefHeading___Toc2281_1878540625" w:history="1">
        <w:r>
          <w:t>3 Synopsis de l’activité</w:t>
        </w:r>
        <w:r>
          <w:tab/>
          <w:t>4</w:t>
        </w:r>
      </w:hyperlink>
    </w:p>
    <w:p w14:paraId="695BA072" w14:textId="77777777" w:rsidR="00CA7118" w:rsidRDefault="00000000">
      <w:pPr>
        <w:pStyle w:val="Contents1"/>
        <w:tabs>
          <w:tab w:val="right" w:leader="dot" w:pos="10466"/>
        </w:tabs>
      </w:pPr>
      <w:hyperlink w:anchor="__RefHeading___Toc2283_1878540625" w:history="1">
        <w:r>
          <w:t>4 Carte de l’activité</w:t>
        </w:r>
        <w:r>
          <w:tab/>
          <w:t>5</w:t>
        </w:r>
      </w:hyperlink>
    </w:p>
    <w:p w14:paraId="7B271F96" w14:textId="77777777" w:rsidR="00CA7118" w:rsidRDefault="00000000">
      <w:pPr>
        <w:pStyle w:val="Contents1"/>
        <w:tabs>
          <w:tab w:val="right" w:leader="dot" w:pos="10466"/>
        </w:tabs>
      </w:pPr>
      <w:hyperlink w:anchor="__RefHeading___Toc2285_1878540625" w:history="1">
        <w:r>
          <w:t>5 Description et correction des énigmes de groupe</w:t>
        </w:r>
        <w:r>
          <w:tab/>
          <w:t>6</w:t>
        </w:r>
      </w:hyperlink>
    </w:p>
    <w:p w14:paraId="26F3A618" w14:textId="77777777" w:rsidR="00CA7118" w:rsidRDefault="00000000">
      <w:pPr>
        <w:pStyle w:val="Contents2"/>
        <w:tabs>
          <w:tab w:val="clear" w:pos="1419"/>
          <w:tab w:val="clear" w:pos="10882"/>
          <w:tab w:val="right" w:leader="dot" w:pos="10892"/>
        </w:tabs>
      </w:pPr>
      <w:hyperlink w:anchor="__RefHeading___Toc2287_1878540625" w:history="1">
        <w:r>
          <w:t>5.1 Enigme n°1</w:t>
        </w:r>
        <w:r>
          <w:tab/>
          <w:t>6</w:t>
        </w:r>
      </w:hyperlink>
    </w:p>
    <w:p w14:paraId="6C37B012" w14:textId="77777777" w:rsidR="00CA7118" w:rsidRDefault="00000000">
      <w:pPr>
        <w:pStyle w:val="Contents3"/>
        <w:tabs>
          <w:tab w:val="clear" w:pos="2694"/>
          <w:tab w:val="clear" w:pos="11449"/>
          <w:tab w:val="right" w:leader="dot" w:pos="11459"/>
        </w:tabs>
      </w:pPr>
      <w:hyperlink w:anchor="__RefHeading___Toc2289_1878540625" w:history="1">
        <w:r>
          <w:t>5.1.1 Accès</w:t>
        </w:r>
        <w:r>
          <w:tab/>
          <w:t>6</w:t>
        </w:r>
      </w:hyperlink>
    </w:p>
    <w:p w14:paraId="2F6A9C13" w14:textId="77777777" w:rsidR="00CA7118" w:rsidRDefault="00000000">
      <w:pPr>
        <w:pStyle w:val="Contents2"/>
        <w:tabs>
          <w:tab w:val="clear" w:pos="1419"/>
          <w:tab w:val="clear" w:pos="10882"/>
          <w:tab w:val="right" w:leader="dot" w:pos="10892"/>
        </w:tabs>
      </w:pPr>
      <w:hyperlink w:anchor="__RefHeading___Toc2291_1878540625" w:history="1">
        <w:r>
          <w:t>5.2 Enigme n°2</w:t>
        </w:r>
        <w:r>
          <w:tab/>
          <w:t>7</w:t>
        </w:r>
      </w:hyperlink>
    </w:p>
    <w:p w14:paraId="27F2505B" w14:textId="77777777" w:rsidR="00CA7118" w:rsidRDefault="00000000">
      <w:pPr>
        <w:pStyle w:val="Contents3"/>
        <w:tabs>
          <w:tab w:val="clear" w:pos="2694"/>
          <w:tab w:val="clear" w:pos="11449"/>
          <w:tab w:val="right" w:leader="dot" w:pos="11459"/>
        </w:tabs>
      </w:pPr>
      <w:hyperlink w:anchor="__RefHeading___Toc2293_1878540625" w:history="1">
        <w:r>
          <w:t>5.2.1 Accès</w:t>
        </w:r>
        <w:r>
          <w:tab/>
          <w:t>7</w:t>
        </w:r>
      </w:hyperlink>
    </w:p>
    <w:p w14:paraId="16018987" w14:textId="77777777" w:rsidR="00CA7118" w:rsidRDefault="00000000">
      <w:pPr>
        <w:pStyle w:val="Contents3"/>
        <w:tabs>
          <w:tab w:val="clear" w:pos="2694"/>
          <w:tab w:val="clear" w:pos="11449"/>
          <w:tab w:val="right" w:leader="dot" w:pos="11459"/>
        </w:tabs>
      </w:pPr>
      <w:hyperlink w:anchor="__RefHeading___Toc2295_1878540625" w:history="1">
        <w:r>
          <w:t>5.2.2 Résolution de l’énigme</w:t>
        </w:r>
        <w:r>
          <w:tab/>
          <w:t>7</w:t>
        </w:r>
      </w:hyperlink>
    </w:p>
    <w:p w14:paraId="5405CB0C" w14:textId="77777777" w:rsidR="00CA7118" w:rsidRDefault="00000000">
      <w:pPr>
        <w:pStyle w:val="Contents2"/>
        <w:tabs>
          <w:tab w:val="clear" w:pos="1419"/>
          <w:tab w:val="clear" w:pos="10882"/>
          <w:tab w:val="right" w:leader="dot" w:pos="10892"/>
        </w:tabs>
      </w:pPr>
      <w:hyperlink w:anchor="__RefHeading___Toc2297_1878540625" w:history="1">
        <w:r>
          <w:t>5.3 Enigme n°3</w:t>
        </w:r>
        <w:r>
          <w:tab/>
          <w:t>9</w:t>
        </w:r>
      </w:hyperlink>
    </w:p>
    <w:p w14:paraId="7D4B5E60" w14:textId="77777777" w:rsidR="00CA7118" w:rsidRDefault="00000000">
      <w:pPr>
        <w:pStyle w:val="Contents3"/>
        <w:tabs>
          <w:tab w:val="clear" w:pos="2694"/>
          <w:tab w:val="clear" w:pos="11449"/>
          <w:tab w:val="right" w:leader="dot" w:pos="11459"/>
        </w:tabs>
      </w:pPr>
      <w:hyperlink w:anchor="__RefHeading___Toc2299_1878540625" w:history="1">
        <w:r>
          <w:t>5.3.1 Accès</w:t>
        </w:r>
        <w:r>
          <w:tab/>
          <w:t>9</w:t>
        </w:r>
      </w:hyperlink>
    </w:p>
    <w:p w14:paraId="4F7092F8" w14:textId="77777777" w:rsidR="00CA7118" w:rsidRDefault="00000000">
      <w:pPr>
        <w:pStyle w:val="Contents3"/>
        <w:tabs>
          <w:tab w:val="clear" w:pos="2694"/>
          <w:tab w:val="clear" w:pos="11449"/>
          <w:tab w:val="right" w:leader="dot" w:pos="11459"/>
        </w:tabs>
      </w:pPr>
      <w:hyperlink w:anchor="__RefHeading___Toc2301_1878540625" w:history="1">
        <w:r>
          <w:t>5.3.2 Premier déverrouillage</w:t>
        </w:r>
        <w:r>
          <w:tab/>
          <w:t>9</w:t>
        </w:r>
      </w:hyperlink>
    </w:p>
    <w:p w14:paraId="2CC304F1" w14:textId="77777777" w:rsidR="00CA7118" w:rsidRDefault="00000000">
      <w:pPr>
        <w:pStyle w:val="Contents3"/>
        <w:tabs>
          <w:tab w:val="clear" w:pos="2694"/>
          <w:tab w:val="clear" w:pos="11449"/>
          <w:tab w:val="right" w:leader="dot" w:pos="11459"/>
        </w:tabs>
      </w:pPr>
      <w:hyperlink w:anchor="__RefHeading___Toc2303_1878540625" w:history="1">
        <w:r>
          <w:t>5.3.3 Deuxième déverrouillage</w:t>
        </w:r>
        <w:r>
          <w:tab/>
          <w:t>10</w:t>
        </w:r>
      </w:hyperlink>
    </w:p>
    <w:p w14:paraId="50A16B04" w14:textId="77777777" w:rsidR="00CA7118" w:rsidRDefault="00000000">
      <w:pPr>
        <w:pStyle w:val="Contents2"/>
        <w:tabs>
          <w:tab w:val="clear" w:pos="1419"/>
          <w:tab w:val="clear" w:pos="10882"/>
          <w:tab w:val="right" w:leader="dot" w:pos="10892"/>
        </w:tabs>
      </w:pPr>
      <w:hyperlink w:anchor="__RefHeading___Toc2305_1878540625" w:history="1">
        <w:r>
          <w:t>5.4 Enigme n°4</w:t>
        </w:r>
        <w:r>
          <w:tab/>
          <w:t>11</w:t>
        </w:r>
      </w:hyperlink>
    </w:p>
    <w:p w14:paraId="5B934DA5" w14:textId="77777777" w:rsidR="00CA7118" w:rsidRDefault="00000000">
      <w:pPr>
        <w:pStyle w:val="Contents3"/>
        <w:tabs>
          <w:tab w:val="clear" w:pos="2694"/>
          <w:tab w:val="clear" w:pos="11449"/>
          <w:tab w:val="right" w:leader="dot" w:pos="11459"/>
        </w:tabs>
      </w:pPr>
      <w:hyperlink w:anchor="__RefHeading___Toc2307_1878540625" w:history="1">
        <w:r>
          <w:t>5.4.1 Accès</w:t>
        </w:r>
        <w:r>
          <w:tab/>
          <w:t>11</w:t>
        </w:r>
      </w:hyperlink>
    </w:p>
    <w:p w14:paraId="3D16A0F0" w14:textId="77777777" w:rsidR="00CA7118" w:rsidRDefault="00000000">
      <w:pPr>
        <w:pStyle w:val="Contents3"/>
        <w:tabs>
          <w:tab w:val="clear" w:pos="2694"/>
          <w:tab w:val="clear" w:pos="11449"/>
          <w:tab w:val="right" w:leader="dot" w:pos="11459"/>
        </w:tabs>
      </w:pPr>
      <w:hyperlink w:anchor="__RefHeading___Toc2309_1878540625" w:history="1">
        <w:r>
          <w:t>5.4.2 La valse des mots</w:t>
        </w:r>
        <w:r>
          <w:tab/>
          <w:t>11</w:t>
        </w:r>
      </w:hyperlink>
    </w:p>
    <w:p w14:paraId="2828E38B" w14:textId="77777777" w:rsidR="00CA7118" w:rsidRDefault="00000000">
      <w:pPr>
        <w:pStyle w:val="Contents2"/>
        <w:tabs>
          <w:tab w:val="clear" w:pos="1419"/>
          <w:tab w:val="clear" w:pos="10882"/>
          <w:tab w:val="right" w:leader="dot" w:pos="10892"/>
        </w:tabs>
      </w:pPr>
      <w:hyperlink w:anchor="__RefHeading___Toc2311_1878540625" w:history="1">
        <w:r>
          <w:t>5.5 Enigme n°5</w:t>
        </w:r>
        <w:r>
          <w:tab/>
          <w:t>13</w:t>
        </w:r>
      </w:hyperlink>
    </w:p>
    <w:p w14:paraId="43AE027E" w14:textId="77777777" w:rsidR="00CA7118" w:rsidRDefault="00000000">
      <w:pPr>
        <w:pStyle w:val="Contents3"/>
        <w:tabs>
          <w:tab w:val="clear" w:pos="2694"/>
          <w:tab w:val="clear" w:pos="11449"/>
          <w:tab w:val="right" w:leader="dot" w:pos="11459"/>
        </w:tabs>
      </w:pPr>
      <w:hyperlink w:anchor="__RefHeading___Toc2313_1878540625" w:history="1">
        <w:r>
          <w:t>5.5.1 Accès</w:t>
        </w:r>
        <w:r>
          <w:tab/>
          <w:t>13</w:t>
        </w:r>
      </w:hyperlink>
    </w:p>
    <w:p w14:paraId="05A2820E" w14:textId="77777777" w:rsidR="00CA7118" w:rsidRDefault="00000000">
      <w:pPr>
        <w:pStyle w:val="Contents3"/>
        <w:tabs>
          <w:tab w:val="clear" w:pos="2694"/>
          <w:tab w:val="clear" w:pos="11449"/>
          <w:tab w:val="right" w:leader="dot" w:pos="11459"/>
        </w:tabs>
      </w:pPr>
      <w:hyperlink w:anchor="__RefHeading___Toc2315_1878540625" w:history="1">
        <w:r>
          <w:t>5.5.2 Premier déverrouillage</w:t>
        </w:r>
        <w:r>
          <w:tab/>
          <w:t>13</w:t>
        </w:r>
      </w:hyperlink>
    </w:p>
    <w:p w14:paraId="4664043D" w14:textId="77777777" w:rsidR="00CA7118" w:rsidRDefault="00000000">
      <w:pPr>
        <w:pStyle w:val="Contents3"/>
        <w:tabs>
          <w:tab w:val="clear" w:pos="2694"/>
          <w:tab w:val="clear" w:pos="11449"/>
          <w:tab w:val="right" w:leader="dot" w:pos="11459"/>
        </w:tabs>
      </w:pPr>
      <w:hyperlink w:anchor="__RefHeading___Toc2317_1878540625" w:history="1">
        <w:r>
          <w:t>5.5.3 Deuxième déverrouillage</w:t>
        </w:r>
        <w:r>
          <w:tab/>
          <w:t>13</w:t>
        </w:r>
      </w:hyperlink>
    </w:p>
    <w:p w14:paraId="060377FF" w14:textId="77777777" w:rsidR="00CA7118" w:rsidRDefault="00000000">
      <w:pPr>
        <w:pStyle w:val="Contents3"/>
        <w:tabs>
          <w:tab w:val="clear" w:pos="2694"/>
          <w:tab w:val="clear" w:pos="11449"/>
          <w:tab w:val="right" w:leader="dot" w:pos="11459"/>
        </w:tabs>
      </w:pPr>
      <w:hyperlink w:anchor="__RefHeading___Toc2319_1878540625" w:history="1">
        <w:r>
          <w:t>5.5.4 Troisième déverrouillage</w:t>
        </w:r>
        <w:r>
          <w:tab/>
          <w:t>14</w:t>
        </w:r>
      </w:hyperlink>
    </w:p>
    <w:p w14:paraId="4E1F3153" w14:textId="77777777" w:rsidR="00CA7118" w:rsidRDefault="00000000">
      <w:pPr>
        <w:pStyle w:val="Contents2"/>
        <w:tabs>
          <w:tab w:val="clear" w:pos="1419"/>
          <w:tab w:val="clear" w:pos="10882"/>
          <w:tab w:val="right" w:leader="dot" w:pos="10892"/>
        </w:tabs>
      </w:pPr>
      <w:hyperlink w:anchor="__RefHeading___Toc2321_1878540625" w:history="1">
        <w:r>
          <w:t>5.6 Enigme n°6</w:t>
        </w:r>
        <w:r>
          <w:tab/>
          <w:t>15</w:t>
        </w:r>
      </w:hyperlink>
    </w:p>
    <w:p w14:paraId="1DB42621" w14:textId="77777777" w:rsidR="00CA7118" w:rsidRDefault="00000000">
      <w:pPr>
        <w:pStyle w:val="Contents3"/>
        <w:tabs>
          <w:tab w:val="clear" w:pos="2694"/>
          <w:tab w:val="clear" w:pos="11449"/>
          <w:tab w:val="right" w:leader="dot" w:pos="11459"/>
        </w:tabs>
      </w:pPr>
      <w:hyperlink w:anchor="__RefHeading___Toc2323_1878540625" w:history="1">
        <w:r>
          <w:t>5.6.1 Accès</w:t>
        </w:r>
        <w:r>
          <w:tab/>
          <w:t>15</w:t>
        </w:r>
      </w:hyperlink>
    </w:p>
    <w:p w14:paraId="232785D3" w14:textId="77777777" w:rsidR="00CA7118" w:rsidRDefault="00000000">
      <w:pPr>
        <w:pStyle w:val="Contents3"/>
        <w:tabs>
          <w:tab w:val="clear" w:pos="2694"/>
          <w:tab w:val="clear" w:pos="11449"/>
          <w:tab w:val="right" w:leader="dot" w:pos="11459"/>
        </w:tabs>
      </w:pPr>
      <w:hyperlink w:anchor="__RefHeading___Toc2325_1878540625" w:history="1">
        <w:r>
          <w:t>5.6.2 Première partie</w:t>
        </w:r>
        <w:r>
          <w:tab/>
          <w:t>15</w:t>
        </w:r>
      </w:hyperlink>
    </w:p>
    <w:p w14:paraId="3E45AE38" w14:textId="77777777" w:rsidR="00CA7118" w:rsidRDefault="00000000">
      <w:pPr>
        <w:pStyle w:val="Contents3"/>
        <w:tabs>
          <w:tab w:val="clear" w:pos="2694"/>
          <w:tab w:val="clear" w:pos="11449"/>
          <w:tab w:val="right" w:leader="dot" w:pos="11459"/>
        </w:tabs>
      </w:pPr>
      <w:hyperlink w:anchor="__RefHeading___Toc2327_1878540625" w:history="1">
        <w:r>
          <w:t>5.6.3 Deuxième partie</w:t>
        </w:r>
        <w:r>
          <w:tab/>
          <w:t>16</w:t>
        </w:r>
      </w:hyperlink>
    </w:p>
    <w:p w14:paraId="12396786" w14:textId="77777777" w:rsidR="00CA7118" w:rsidRDefault="00000000">
      <w:pPr>
        <w:pStyle w:val="Contents1"/>
        <w:tabs>
          <w:tab w:val="right" w:leader="dot" w:pos="10466"/>
        </w:tabs>
      </w:pPr>
      <w:hyperlink w:anchor="__RefHeading___Toc2329_1878540625" w:history="1">
        <w:r>
          <w:t>6 Vers le dénouement (en groupe)</w:t>
        </w:r>
        <w:r>
          <w:tab/>
          <w:t>17</w:t>
        </w:r>
      </w:hyperlink>
    </w:p>
    <w:p w14:paraId="3F45369A" w14:textId="77777777" w:rsidR="00CA7118" w:rsidRDefault="00000000">
      <w:pPr>
        <w:pStyle w:val="Contents2"/>
        <w:tabs>
          <w:tab w:val="clear" w:pos="1419"/>
          <w:tab w:val="clear" w:pos="10882"/>
          <w:tab w:val="right" w:leader="dot" w:pos="10892"/>
        </w:tabs>
      </w:pPr>
      <w:hyperlink w:anchor="__RefHeading___Toc2331_1878540625" w:history="1">
        <w:r>
          <w:t>6.1 Ouverture du cadenas</w:t>
        </w:r>
        <w:r>
          <w:tab/>
          <w:t>17</w:t>
        </w:r>
      </w:hyperlink>
    </w:p>
    <w:p w14:paraId="5D4C9141" w14:textId="77777777" w:rsidR="00CA7118" w:rsidRDefault="00000000">
      <w:pPr>
        <w:pStyle w:val="Contents2"/>
        <w:tabs>
          <w:tab w:val="clear" w:pos="1419"/>
          <w:tab w:val="clear" w:pos="10882"/>
          <w:tab w:val="right" w:leader="dot" w:pos="10892"/>
        </w:tabs>
      </w:pPr>
      <w:hyperlink w:anchor="__RefHeading___Toc2333_1878540625" w:history="1">
        <w:r>
          <w:t>6.2 Enigme du coffre</w:t>
        </w:r>
        <w:r>
          <w:tab/>
          <w:t>17</w:t>
        </w:r>
      </w:hyperlink>
    </w:p>
    <w:p w14:paraId="5D6D4640" w14:textId="77777777" w:rsidR="00CA7118" w:rsidRDefault="00000000">
      <w:pPr>
        <w:pStyle w:val="Contents2"/>
        <w:tabs>
          <w:tab w:val="clear" w:pos="1419"/>
          <w:tab w:val="clear" w:pos="10882"/>
          <w:tab w:val="right" w:leader="dot" w:pos="10892"/>
        </w:tabs>
      </w:pPr>
      <w:hyperlink w:anchor="__RefHeading___Toc2335_1878540625" w:history="1">
        <w:r>
          <w:t>6.3 Salle du trône</w:t>
        </w:r>
        <w:r>
          <w:tab/>
          <w:t>18</w:t>
        </w:r>
      </w:hyperlink>
    </w:p>
    <w:p w14:paraId="442CE4B5" w14:textId="77777777" w:rsidR="00CA7118" w:rsidRDefault="00000000">
      <w:pPr>
        <w:pStyle w:val="Standard"/>
      </w:pPr>
      <w:r>
        <w:rPr>
          <w:rFonts w:cs="Times New Roman"/>
          <w:lang w:eastAsia="fr-FR"/>
        </w:rPr>
        <w:fldChar w:fldCharType="end"/>
      </w:r>
    </w:p>
    <w:p w14:paraId="094EDD55" w14:textId="77777777" w:rsidR="00CA7118" w:rsidRDefault="00000000">
      <w:pPr>
        <w:pStyle w:val="Titre1"/>
      </w:pPr>
      <w:bookmarkStart w:id="4" w:name="_Toc134881672"/>
      <w:bookmarkStart w:id="5" w:name="__RefHeading___Toc2281_1878540625"/>
      <w:r>
        <w:lastRenderedPageBreak/>
        <w:t>Synopsis de l’activité</w:t>
      </w:r>
      <w:bookmarkEnd w:id="4"/>
      <w:bookmarkEnd w:id="5"/>
    </w:p>
    <w:p w14:paraId="318DB6BC" w14:textId="77777777" w:rsidR="00CA7118" w:rsidRDefault="00000000">
      <w:pPr>
        <w:pStyle w:val="Standard"/>
      </w:pPr>
      <w:r>
        <w:t>Voici la cinétique globale de l’activité :</w:t>
      </w:r>
    </w:p>
    <w:p w14:paraId="24A80E42" w14:textId="77777777" w:rsidR="00CA7118" w:rsidRDefault="00000000">
      <w:pPr>
        <w:pStyle w:val="Paragraphedeliste"/>
      </w:pPr>
      <w:r>
        <w:t>Les élèves entrent en classe.</w:t>
      </w:r>
    </w:p>
    <w:p w14:paraId="5E37CA26" w14:textId="77777777" w:rsidR="00CA7118" w:rsidRDefault="00000000">
      <w:pPr>
        <w:pStyle w:val="Paragraphedeliste"/>
      </w:pPr>
      <w:r>
        <w:t>Les élèves sont répartis en 6 groupes.</w:t>
      </w:r>
    </w:p>
    <w:p w14:paraId="1D52FB48" w14:textId="77777777" w:rsidR="00CA7118" w:rsidRDefault="00000000">
      <w:pPr>
        <w:pStyle w:val="Paragraphedeliste"/>
      </w:pPr>
      <w:r>
        <w:t>Chaque groupe devra explorer une pièce virtuelle et trouver la bonne énigme à résoudre</w:t>
      </w:r>
      <w:r>
        <w:rPr>
          <w:rStyle w:val="Appelnotedebasdep"/>
        </w:rPr>
        <w:footnoteReference w:id="2"/>
      </w:r>
      <w:r>
        <w:t>.</w:t>
      </w:r>
    </w:p>
    <w:p w14:paraId="137ECD14" w14:textId="77777777" w:rsidR="00CA7118" w:rsidRDefault="00000000">
      <w:pPr>
        <w:pStyle w:val="Paragraphedeliste"/>
      </w:pPr>
      <w:r>
        <w:t>Dès qu'un groupe trouve la réponse à son énigme il la note au tableau. La réponse est un nombre. Les élèves de ce groupe se répartissent dans les autres groupes pour leur prêter main forte.</w:t>
      </w:r>
    </w:p>
    <w:p w14:paraId="028E3C88" w14:textId="77777777" w:rsidR="00CA7118" w:rsidRDefault="00000000">
      <w:pPr>
        <w:pStyle w:val="Paragraphedeliste"/>
      </w:pPr>
      <w:r>
        <w:t>Lorsque les 6 nombres du code sont trouvés la classe tente de retrouver l'ordre à avoir en résolvant 6 équations. Chaque solution donne le numéro de l'énigme à considérer.</w:t>
      </w:r>
    </w:p>
    <w:p w14:paraId="25B4CCBA" w14:textId="77777777" w:rsidR="00CA7118" w:rsidRDefault="00000000">
      <w:pPr>
        <w:pStyle w:val="Standard"/>
      </w:pPr>
      <w:r>
        <w:t>Voici un exemple, plus graphique, du déroulement de l’activité.</w:t>
      </w:r>
    </w:p>
    <w:p w14:paraId="241ED291" w14:textId="77777777" w:rsidR="00CA7118" w:rsidRDefault="00000000">
      <w:pPr>
        <w:pStyle w:val="Standard"/>
      </w:pPr>
      <w:r>
        <w:rPr>
          <w:noProof/>
        </w:rPr>
        <w:drawing>
          <wp:inline distT="0" distB="0" distL="0" distR="0" wp14:anchorId="0207482B" wp14:editId="6C6855DC">
            <wp:extent cx="6645959" cy="5030640"/>
            <wp:effectExtent l="0" t="0" r="2491" b="0"/>
            <wp:docPr id="15153239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6645959" cy="5030640"/>
                    </a:xfrm>
                    <a:prstGeom prst="rect">
                      <a:avLst/>
                    </a:prstGeom>
                    <a:noFill/>
                    <a:ln>
                      <a:noFill/>
                      <a:prstDash/>
                    </a:ln>
                  </pic:spPr>
                </pic:pic>
              </a:graphicData>
            </a:graphic>
          </wp:inline>
        </w:drawing>
      </w:r>
    </w:p>
    <w:p w14:paraId="4D80CABC" w14:textId="77777777" w:rsidR="00CA7118" w:rsidRDefault="00CA7118">
      <w:pPr>
        <w:pStyle w:val="Standard"/>
      </w:pPr>
    </w:p>
    <w:p w14:paraId="60EE61C4" w14:textId="77777777" w:rsidR="00CA7118" w:rsidRDefault="00000000">
      <w:pPr>
        <w:pStyle w:val="Titre1"/>
      </w:pPr>
      <w:bookmarkStart w:id="6" w:name="__RefHeading___Toc2283_1878540625"/>
      <w:bookmarkStart w:id="7" w:name="_Toc134881673"/>
      <w:r>
        <w:lastRenderedPageBreak/>
        <w:t>Carte de l’activité</w:t>
      </w:r>
      <w:bookmarkEnd w:id="6"/>
      <w:bookmarkEnd w:id="7"/>
    </w:p>
    <w:p w14:paraId="34298361" w14:textId="77777777" w:rsidR="00CA7118" w:rsidRDefault="00CA7118">
      <w:pPr>
        <w:pStyle w:val="Standard"/>
        <w:ind w:left="431" w:hanging="431"/>
      </w:pPr>
    </w:p>
    <w:p w14:paraId="37A1FEA6" w14:textId="77777777" w:rsidR="00CA7118" w:rsidRDefault="00CA7118">
      <w:pPr>
        <w:pStyle w:val="Standard"/>
        <w:ind w:left="431" w:hanging="431"/>
      </w:pPr>
    </w:p>
    <w:p w14:paraId="5CB2FB0C" w14:textId="77777777" w:rsidR="00CA7118" w:rsidRDefault="00CA7118">
      <w:pPr>
        <w:pStyle w:val="Standard"/>
        <w:ind w:left="431" w:hanging="431"/>
      </w:pPr>
    </w:p>
    <w:p w14:paraId="5955E5E8" w14:textId="77777777" w:rsidR="00CA7118" w:rsidRDefault="00000000">
      <w:pPr>
        <w:pStyle w:val="Standard"/>
        <w:jc w:val="center"/>
      </w:pPr>
      <w:r>
        <w:rPr>
          <w:noProof/>
        </w:rPr>
        <w:drawing>
          <wp:inline distT="0" distB="0" distL="0" distR="0" wp14:anchorId="79B2DA9F" wp14:editId="5D7A06B6">
            <wp:extent cx="6036120" cy="5865840"/>
            <wp:effectExtent l="0" t="0" r="2730" b="1560"/>
            <wp:docPr id="1221247585" name="For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6036120" cy="5865840"/>
                    </a:xfrm>
                    <a:prstGeom prst="rect">
                      <a:avLst/>
                    </a:prstGeom>
                    <a:noFill/>
                    <a:ln>
                      <a:noFill/>
                    </a:ln>
                  </pic:spPr>
                </pic:pic>
              </a:graphicData>
            </a:graphic>
          </wp:inline>
        </w:drawing>
      </w:r>
    </w:p>
    <w:p w14:paraId="4F61DA5C" w14:textId="77777777" w:rsidR="00CA7118" w:rsidRDefault="00000000">
      <w:pPr>
        <w:pStyle w:val="Titre1"/>
      </w:pPr>
      <w:bookmarkStart w:id="8" w:name="_Toc134881674"/>
      <w:bookmarkStart w:id="9" w:name="__RefHeading___Toc2285_1878540625"/>
      <w:r>
        <w:lastRenderedPageBreak/>
        <w:t>Description et correction des énigmes de groupe</w:t>
      </w:r>
      <w:bookmarkEnd w:id="8"/>
      <w:bookmarkEnd w:id="9"/>
    </w:p>
    <w:p w14:paraId="7802D688" w14:textId="77777777" w:rsidR="00CA7118" w:rsidRDefault="00000000">
      <w:pPr>
        <w:pStyle w:val="Titre2"/>
      </w:pPr>
      <w:bookmarkStart w:id="10" w:name="_Toc134881675"/>
      <w:bookmarkStart w:id="11" w:name="__RefHeading___Toc2287_1878540625"/>
      <w:r>
        <w:t>Enigme n°1</w:t>
      </w:r>
      <w:bookmarkEnd w:id="10"/>
      <w:bookmarkEnd w:id="11"/>
    </w:p>
    <w:p w14:paraId="1FED1AD1" w14:textId="77777777" w:rsidR="00CA7118" w:rsidRDefault="00000000">
      <w:pPr>
        <w:pStyle w:val="Titre3"/>
      </w:pPr>
      <w:bookmarkStart w:id="12" w:name="_Toc134881676"/>
      <w:bookmarkStart w:id="13" w:name="__RefHeading___Toc2289_1878540625"/>
      <w:r>
        <w:t>Accès</w:t>
      </w:r>
      <w:bookmarkEnd w:id="12"/>
      <w:bookmarkEnd w:id="13"/>
    </w:p>
    <w:p w14:paraId="662A7DB2" w14:textId="77777777" w:rsidR="00CA7118" w:rsidRDefault="00000000">
      <w:pPr>
        <w:pStyle w:val="Standard"/>
      </w:pPr>
      <w:r>
        <w:t xml:space="preserve">On accède à l’énigme n°1 par la </w:t>
      </w:r>
      <w:r>
        <w:rPr>
          <w:b/>
          <w:u w:val="single"/>
        </w:rPr>
        <w:t>Salle de Torture</w:t>
      </w:r>
      <w:r>
        <w:t>. Le chemin pour y accéder est le suivant :</w:t>
      </w:r>
    </w:p>
    <w:p w14:paraId="0724F13B" w14:textId="77777777" w:rsidR="00CA7118" w:rsidRDefault="00000000">
      <w:pPr>
        <w:pStyle w:val="Standard"/>
        <w:jc w:val="center"/>
        <w:rPr>
          <w:b/>
        </w:rPr>
      </w:pPr>
      <w:r>
        <w:rPr>
          <w:b/>
        </w:rPr>
        <w:t>Entrée &gt; Salle de Torture</w:t>
      </w:r>
    </w:p>
    <w:p w14:paraId="2F471690" w14:textId="77777777" w:rsidR="00CA7118" w:rsidRDefault="00000000">
      <w:pPr>
        <w:pStyle w:val="Standard"/>
        <w:jc w:val="center"/>
      </w:pPr>
      <w:r>
        <w:rPr>
          <w:noProof/>
        </w:rPr>
        <w:drawing>
          <wp:inline distT="0" distB="0" distL="0" distR="0" wp14:anchorId="2D60652F" wp14:editId="66169995">
            <wp:extent cx="3868919" cy="2160360"/>
            <wp:effectExtent l="38100" t="38100" r="36331" b="30390"/>
            <wp:docPr id="1024659495" name="Imag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lum/>
                      <a:alphaModFix/>
                      <a:extLst>
                        <a:ext uri="{28A0092B-C50C-407E-A947-70E740481C1C}">
                          <a14:useLocalDpi xmlns:a14="http://schemas.microsoft.com/office/drawing/2010/main"/>
                        </a:ext>
                      </a:extLst>
                    </a:blip>
                    <a:srcRect/>
                    <a:stretch>
                      <a:fillRect/>
                    </a:stretch>
                  </pic:blipFill>
                  <pic:spPr>
                    <a:xfrm>
                      <a:off x="0" y="0"/>
                      <a:ext cx="3868919" cy="2160360"/>
                    </a:xfrm>
                    <a:prstGeom prst="rect">
                      <a:avLst/>
                    </a:prstGeom>
                    <a:noFill/>
                    <a:ln w="38100">
                      <a:solidFill>
                        <a:srgbClr val="5B9BD5"/>
                      </a:solidFill>
                      <a:prstDash val="solid"/>
                    </a:ln>
                  </pic:spPr>
                </pic:pic>
              </a:graphicData>
            </a:graphic>
          </wp:inline>
        </w:drawing>
      </w:r>
    </w:p>
    <w:p w14:paraId="553959A5" w14:textId="77777777" w:rsidR="00CA7118" w:rsidRDefault="00000000">
      <w:pPr>
        <w:pStyle w:val="Standard"/>
      </w:pPr>
      <w:r>
        <w:t xml:space="preserve">Il faut cliquer sur </w:t>
      </w:r>
      <w:r>
        <w:rPr>
          <w:b/>
          <w:u w:val="single"/>
        </w:rPr>
        <w:t>la hache</w:t>
      </w:r>
      <w:r>
        <w:t xml:space="preserve"> pour afficher le contenu de l’énigme n°1.</w:t>
      </w:r>
    </w:p>
    <w:p w14:paraId="1430E5C9" w14:textId="77777777" w:rsidR="00CA7118" w:rsidRDefault="00000000">
      <w:pPr>
        <w:pStyle w:val="Standard"/>
      </w:pPr>
      <w:r>
        <w:t>Un script Python est fourni pour aider au calcul mais un tableur ou un calcul à la main peut tout à fait faire l’affaire. L’avantage du script fourni est qu’il simplifie l’extraction d’informations sur les paramètres de la suite suggérée par la situation.</w:t>
      </w:r>
    </w:p>
    <w:p w14:paraId="32EC1781" w14:textId="77777777" w:rsidR="00CA7118" w:rsidRDefault="00000000">
      <w:pPr>
        <w:pStyle w:val="Standard"/>
        <w:tabs>
          <w:tab w:val="left" w:pos="983"/>
        </w:tabs>
      </w:pPr>
      <w:r>
        <w:t xml:space="preserve">En effet, la situation suggère une modélisation par suite </w:t>
      </w:r>
      <w:proofErr w:type="spellStart"/>
      <w:r>
        <w:t>arithmético</w:t>
      </w:r>
      <w:proofErr w:type="spellEnd"/>
      <w:r>
        <w:t xml:space="preserve">-géométrique que l’on nommera ici </w:t>
      </w:r>
      <m:oMath>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n</m:t>
            </m:r>
          </m:sub>
        </m:sSub>
        <m:r>
          <w:rPr>
            <w:rFonts w:ascii="Cambria Math" w:hAnsi="Cambria Math"/>
          </w:rPr>
          <m:t>)</m:t>
        </m:r>
      </m:oMath>
    </w:p>
    <w:p w14:paraId="264E6E48" w14:textId="77777777" w:rsidR="00CA7118" w:rsidRDefault="00000000">
      <w:pPr>
        <w:pStyle w:val="Paragraphedeliste"/>
      </w:pPr>
      <w:r>
        <w:t xml:space="preserve">Le rang </w:t>
      </w:r>
      <m:oMath>
        <m:r>
          <w:rPr>
            <w:rFonts w:ascii="Cambria Math" w:hAnsi="Cambria Math"/>
          </w:rPr>
          <m:t>n</m:t>
        </m:r>
      </m:oMath>
      <w:r>
        <w:t xml:space="preserve"> se refère au rang de l’étape de réflexion de Dante</w:t>
      </w:r>
    </w:p>
    <w:p w14:paraId="29E97F66" w14:textId="77777777" w:rsidR="00CA7118" w:rsidRDefault="00000000">
      <w:pPr>
        <w:pStyle w:val="Paragraphedeliste"/>
      </w:pPr>
      <w:r>
        <w:t xml:space="preserve">Le terme </w:t>
      </w:r>
      <m:oMath>
        <m:sSub>
          <m:sSubPr>
            <m:ctrlPr>
              <w:rPr>
                <w:rFonts w:ascii="Cambria Math" w:hAnsi="Cambria Math"/>
              </w:rPr>
            </m:ctrlPr>
          </m:sSubPr>
          <m:e>
            <m:r>
              <w:rPr>
                <w:rFonts w:ascii="Cambria Math" w:hAnsi="Cambria Math"/>
              </w:rPr>
              <m:t>u</m:t>
            </m:r>
          </m:e>
          <m:sub>
            <m:r>
              <w:rPr>
                <w:rFonts w:ascii="Cambria Math" w:hAnsi="Cambria Math"/>
              </w:rPr>
              <m:t>n</m:t>
            </m:r>
          </m:sub>
        </m:sSub>
      </m:oMath>
      <w:r>
        <w:t xml:space="preserve"> renvoie aux nombre jours de réflexion à chaque étape</w:t>
      </w:r>
    </w:p>
    <w:p w14:paraId="7DC92B37" w14:textId="77777777" w:rsidR="00CA7118" w:rsidRDefault="00000000">
      <w:pPr>
        <w:pStyle w:val="Standard"/>
      </w:pPr>
      <w:r>
        <w:t xml:space="preserve">Par récurrence, on peut définir la suite </w:t>
      </w:r>
      <m:oMath>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n</m:t>
            </m:r>
          </m:sub>
        </m:sSub>
        <m:r>
          <w:rPr>
            <w:rFonts w:ascii="Cambria Math" w:hAnsi="Cambria Math"/>
          </w:rPr>
          <m:t>)</m:t>
        </m:r>
      </m:oMath>
      <w:r>
        <w:t xml:space="preserve"> ainsi :</w:t>
      </w:r>
    </w:p>
    <w:p w14:paraId="298BE1E8" w14:textId="77777777" w:rsidR="00CA7118" w:rsidRDefault="00000000">
      <w:pPr>
        <w:pStyle w:val="Standard"/>
        <w:tabs>
          <w:tab w:val="left" w:pos="983"/>
        </w:tabs>
        <w:jc w:val="center"/>
      </w:pPr>
      <m:oMathPara>
        <m:oMathParaPr>
          <m:jc m:val="center"/>
        </m:oMathParaPr>
        <m:oMath>
          <m:r>
            <w:rPr>
              <w:rFonts w:ascii="Cambria Math" w:hAnsi="Cambria Math"/>
            </w:rPr>
            <m:t>{</m:t>
          </m:r>
          <m:eqArr>
            <m:eqArrPr>
              <m:ctrlPr>
                <w:rPr>
                  <w:rFonts w:ascii="Cambria Math" w:hAnsi="Cambria Math"/>
                </w:rPr>
              </m:ctrlPr>
            </m:eqArrPr>
            <m:e>
              <m:sSub>
                <m:sSubPr>
                  <m:ctrlPr>
                    <w:rPr>
                      <w:rFonts w:ascii="Cambria Math" w:hAnsi="Cambria Math"/>
                    </w:rPr>
                  </m:ctrlPr>
                </m:sSubPr>
                <m:e>
                  <m:r>
                    <w:rPr>
                      <w:rFonts w:ascii="Cambria Math" w:hAnsi="Cambria Math"/>
                    </w:rPr>
                    <m:t>u</m:t>
                  </m:r>
                </m:e>
                <m:sub>
                  <m:r>
                    <w:rPr>
                      <w:rFonts w:ascii="Cambria Math" w:hAnsi="Cambria Math"/>
                    </w:rPr>
                    <m:t>1</m:t>
                  </m:r>
                </m:sub>
              </m:sSub>
              <m:r>
                <w:rPr>
                  <w:rFonts w:ascii="Cambria Math" w:hAnsi="Cambria Math"/>
                </w:rPr>
                <m:t>=5</m:t>
              </m:r>
            </m:e>
            <m:e>
              <m:sSub>
                <m:sSubPr>
                  <m:ctrlPr>
                    <w:rPr>
                      <w:rFonts w:ascii="Cambria Math" w:hAnsi="Cambria Math"/>
                    </w:rPr>
                  </m:ctrlPr>
                </m:sSubPr>
                <m:e>
                  <m:r>
                    <w:rPr>
                      <w:rFonts w:ascii="Cambria Math" w:hAnsi="Cambria Math"/>
                    </w:rPr>
                    <m:t>u</m:t>
                  </m:r>
                </m:e>
                <m:sub>
                  <m:r>
                    <w:rPr>
                      <w:rFonts w:ascii="Cambria Math" w:hAnsi="Cambria Math"/>
                    </w:rPr>
                    <m:t>n+1</m:t>
                  </m:r>
                </m:sub>
              </m:sSub>
              <m:r>
                <w:rPr>
                  <w:rFonts w:ascii="Cambria Math" w:hAnsi="Cambria Math"/>
                </w:rPr>
                <m:t>=2</m:t>
              </m:r>
              <m:sSub>
                <m:sSubPr>
                  <m:ctrlPr>
                    <w:rPr>
                      <w:rFonts w:ascii="Cambria Math" w:hAnsi="Cambria Math"/>
                    </w:rPr>
                  </m:ctrlPr>
                </m:sSubPr>
                <m:e>
                  <m:r>
                    <w:rPr>
                      <w:rFonts w:ascii="Cambria Math" w:hAnsi="Cambria Math"/>
                    </w:rPr>
                    <m:t>u</m:t>
                  </m:r>
                </m:e>
                <m:sub>
                  <m:r>
                    <w:rPr>
                      <w:rFonts w:ascii="Cambria Math" w:hAnsi="Cambria Math"/>
                    </w:rPr>
                    <m:t>n</m:t>
                  </m:r>
                </m:sub>
              </m:sSub>
              <m:r>
                <w:rPr>
                  <w:rFonts w:ascii="Cambria Math" w:hAnsi="Cambria Math"/>
                </w:rPr>
                <m:t>+3</m:t>
              </m:r>
            </m:e>
          </m:eqArr>
        </m:oMath>
      </m:oMathPara>
    </w:p>
    <w:p w14:paraId="76663DBF" w14:textId="77777777" w:rsidR="00CA7118" w:rsidRDefault="00000000">
      <w:pPr>
        <w:pStyle w:val="Standard"/>
        <w:tabs>
          <w:tab w:val="left" w:pos="983"/>
        </w:tabs>
      </w:pPr>
      <w:r>
        <w:t>Le double du temps, un triple cycle</w:t>
      </w:r>
    </w:p>
    <w:p w14:paraId="4B5BB8A1" w14:textId="77777777" w:rsidR="00CA7118" w:rsidRDefault="00000000">
      <w:pPr>
        <w:pStyle w:val="Standard"/>
      </w:pPr>
      <w:r>
        <w:t xml:space="preserve">On en déduit (Script, tableur…) </w:t>
      </w:r>
      <m:oMath>
        <m:sSub>
          <m:sSubPr>
            <m:ctrlPr>
              <w:rPr>
                <w:rFonts w:ascii="Cambria Math" w:hAnsi="Cambria Math"/>
              </w:rPr>
            </m:ctrlPr>
          </m:sSubPr>
          <m:e>
            <m:r>
              <w:rPr>
                <w:rFonts w:ascii="Cambria Math" w:hAnsi="Cambria Math"/>
              </w:rPr>
              <m:t>u</m:t>
            </m:r>
          </m:e>
          <m:sub>
            <m:r>
              <w:rPr>
                <w:rFonts w:ascii="Cambria Math" w:hAnsi="Cambria Math"/>
              </w:rPr>
              <m:t>13</m:t>
            </m:r>
          </m:sub>
        </m:sSub>
        <m:r>
          <w:rPr>
            <w:rFonts w:ascii="Cambria Math" w:hAnsi="Cambria Math"/>
          </w:rPr>
          <m:t>=32765</m:t>
        </m:r>
      </m:oMath>
    </w:p>
    <w:tbl>
      <w:tblPr>
        <w:tblW w:w="10466" w:type="dxa"/>
        <w:tblLayout w:type="fixed"/>
        <w:tblCellMar>
          <w:left w:w="10" w:type="dxa"/>
          <w:right w:w="10" w:type="dxa"/>
        </w:tblCellMar>
        <w:tblLook w:val="04A0" w:firstRow="1" w:lastRow="0" w:firstColumn="1" w:lastColumn="0" w:noHBand="0" w:noVBand="1"/>
      </w:tblPr>
      <w:tblGrid>
        <w:gridCol w:w="6395"/>
        <w:gridCol w:w="4071"/>
      </w:tblGrid>
      <w:tr w:rsidR="00CA7118" w14:paraId="0A313725" w14:textId="77777777">
        <w:tc>
          <w:tcPr>
            <w:tcW w:w="6395" w:type="dxa"/>
            <w:tcMar>
              <w:top w:w="0" w:type="dxa"/>
              <w:left w:w="108" w:type="dxa"/>
              <w:bottom w:w="0" w:type="dxa"/>
              <w:right w:w="108" w:type="dxa"/>
            </w:tcMar>
          </w:tcPr>
          <w:p w14:paraId="18C6D63A" w14:textId="77777777" w:rsidR="00CA7118" w:rsidRDefault="00000000">
            <w:pPr>
              <w:pStyle w:val="Standard"/>
              <w:spacing w:after="0" w:line="240" w:lineRule="auto"/>
            </w:pPr>
            <w:r>
              <w:rPr>
                <w:noProof/>
              </w:rPr>
              <w:drawing>
                <wp:inline distT="0" distB="0" distL="0" distR="0" wp14:anchorId="0C0EDD59" wp14:editId="314E483E">
                  <wp:extent cx="3855599" cy="2160360"/>
                  <wp:effectExtent l="38100" t="38100" r="30601" b="30390"/>
                  <wp:docPr id="1658711180" name="Imag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lum/>
                            <a:alphaModFix/>
                            <a:extLst>
                              <a:ext uri="{28A0092B-C50C-407E-A947-70E740481C1C}">
                                <a14:useLocalDpi xmlns:a14="http://schemas.microsoft.com/office/drawing/2010/main"/>
                              </a:ext>
                            </a:extLst>
                          </a:blip>
                          <a:srcRect/>
                          <a:stretch>
                            <a:fillRect/>
                          </a:stretch>
                        </pic:blipFill>
                        <pic:spPr>
                          <a:xfrm>
                            <a:off x="0" y="0"/>
                            <a:ext cx="3855599" cy="2160360"/>
                          </a:xfrm>
                          <a:prstGeom prst="rect">
                            <a:avLst/>
                          </a:prstGeom>
                          <a:noFill/>
                          <a:ln w="38100">
                            <a:solidFill>
                              <a:srgbClr val="5B9BD5"/>
                            </a:solidFill>
                            <a:prstDash val="solid"/>
                          </a:ln>
                        </pic:spPr>
                      </pic:pic>
                    </a:graphicData>
                  </a:graphic>
                </wp:inline>
              </w:drawing>
            </w:r>
          </w:p>
        </w:tc>
        <w:tc>
          <w:tcPr>
            <w:tcW w:w="4071" w:type="dxa"/>
            <w:shd w:val="clear" w:color="auto" w:fill="E2EFD9"/>
            <w:tcMar>
              <w:top w:w="0" w:type="dxa"/>
              <w:left w:w="108" w:type="dxa"/>
              <w:bottom w:w="0" w:type="dxa"/>
              <w:right w:w="108" w:type="dxa"/>
            </w:tcMar>
            <w:vAlign w:val="center"/>
          </w:tcPr>
          <w:p w14:paraId="1F152B77" w14:textId="77777777" w:rsidR="00CA7118" w:rsidRDefault="00000000">
            <w:pPr>
              <w:pStyle w:val="Standard"/>
              <w:spacing w:after="0" w:line="240" w:lineRule="auto"/>
              <w:jc w:val="center"/>
            </w:pPr>
            <w:r>
              <w:rPr>
                <w:noProof/>
              </w:rPr>
              <w:drawing>
                <wp:inline distT="0" distB="0" distL="0" distR="0" wp14:anchorId="2336531C" wp14:editId="761F11D1">
                  <wp:extent cx="2066760" cy="709200"/>
                  <wp:effectExtent l="38100" t="38100" r="28740" b="33750"/>
                  <wp:docPr id="1418905992" name="Imag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lum/>
                            <a:alphaModFix/>
                            <a:extLst>
                              <a:ext uri="{28A0092B-C50C-407E-A947-70E740481C1C}">
                                <a14:useLocalDpi xmlns:a14="http://schemas.microsoft.com/office/drawing/2010/main"/>
                              </a:ext>
                            </a:extLst>
                          </a:blip>
                          <a:srcRect/>
                          <a:stretch>
                            <a:fillRect/>
                          </a:stretch>
                        </pic:blipFill>
                        <pic:spPr>
                          <a:xfrm>
                            <a:off x="0" y="0"/>
                            <a:ext cx="2066760" cy="709200"/>
                          </a:xfrm>
                          <a:prstGeom prst="rect">
                            <a:avLst/>
                          </a:prstGeom>
                          <a:noFill/>
                          <a:ln w="38100">
                            <a:solidFill>
                              <a:srgbClr val="70AD47"/>
                            </a:solidFill>
                            <a:prstDash val="solid"/>
                          </a:ln>
                        </pic:spPr>
                      </pic:pic>
                    </a:graphicData>
                  </a:graphic>
                </wp:inline>
              </w:drawing>
            </w:r>
          </w:p>
        </w:tc>
      </w:tr>
    </w:tbl>
    <w:p w14:paraId="1D1D41C9" w14:textId="77777777" w:rsidR="00CA7118" w:rsidRDefault="00CA7118">
      <w:pPr>
        <w:pStyle w:val="Standard"/>
      </w:pPr>
    </w:p>
    <w:p w14:paraId="06719078" w14:textId="77777777" w:rsidR="00CA7118" w:rsidRDefault="00000000">
      <w:pPr>
        <w:pStyle w:val="Titre2"/>
      </w:pPr>
      <w:bookmarkStart w:id="14" w:name="_Toc134881677"/>
      <w:bookmarkStart w:id="15" w:name="__RefHeading___Toc2291_1878540625"/>
      <w:r>
        <w:lastRenderedPageBreak/>
        <w:t>Enigme n°2</w:t>
      </w:r>
      <w:bookmarkEnd w:id="14"/>
      <w:bookmarkEnd w:id="15"/>
    </w:p>
    <w:p w14:paraId="4DBFF3E8" w14:textId="77777777" w:rsidR="00CA7118" w:rsidRDefault="00000000">
      <w:pPr>
        <w:pStyle w:val="Titre3"/>
      </w:pPr>
      <w:bookmarkStart w:id="16" w:name="_Toc134881678"/>
      <w:bookmarkStart w:id="17" w:name="__RefHeading___Toc2293_1878540625"/>
      <w:r>
        <w:t>Accès</w:t>
      </w:r>
      <w:bookmarkEnd w:id="16"/>
      <w:bookmarkEnd w:id="17"/>
    </w:p>
    <w:p w14:paraId="57FCDA7B" w14:textId="77777777" w:rsidR="00CA7118" w:rsidRDefault="00000000">
      <w:pPr>
        <w:pStyle w:val="Standard"/>
      </w:pPr>
      <w:r>
        <w:t xml:space="preserve">On accède à l’énigme n°2 par la </w:t>
      </w:r>
      <w:r>
        <w:rPr>
          <w:b/>
          <w:u w:val="single"/>
        </w:rPr>
        <w:t>Salle de Science</w:t>
      </w:r>
      <w:r>
        <w:t>. Le chemin pour y accéder est le suivant :</w:t>
      </w:r>
    </w:p>
    <w:p w14:paraId="1A567A4D" w14:textId="77777777" w:rsidR="00CA7118" w:rsidRDefault="00000000">
      <w:pPr>
        <w:pStyle w:val="Standard"/>
        <w:jc w:val="center"/>
        <w:rPr>
          <w:b/>
        </w:rPr>
      </w:pPr>
      <w:r>
        <w:rPr>
          <w:b/>
        </w:rPr>
        <w:t>Entrée &gt; Salle de torture &gt; Escalier &gt; Salle de Science</w:t>
      </w:r>
    </w:p>
    <w:p w14:paraId="029E98BE" w14:textId="77777777" w:rsidR="00CA7118" w:rsidRDefault="00000000">
      <w:pPr>
        <w:pStyle w:val="Standard"/>
        <w:jc w:val="center"/>
      </w:pPr>
      <w:r>
        <w:rPr>
          <w:noProof/>
        </w:rPr>
        <w:drawing>
          <wp:inline distT="0" distB="0" distL="0" distR="0" wp14:anchorId="20FB650E" wp14:editId="676093BD">
            <wp:extent cx="3873959" cy="2160360"/>
            <wp:effectExtent l="38100" t="38100" r="31291" b="30390"/>
            <wp:docPr id="1168177675" name="Image 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lum/>
                      <a:alphaModFix/>
                      <a:extLst>
                        <a:ext uri="{28A0092B-C50C-407E-A947-70E740481C1C}">
                          <a14:useLocalDpi xmlns:a14="http://schemas.microsoft.com/office/drawing/2010/main"/>
                        </a:ext>
                      </a:extLst>
                    </a:blip>
                    <a:srcRect/>
                    <a:stretch>
                      <a:fillRect/>
                    </a:stretch>
                  </pic:blipFill>
                  <pic:spPr>
                    <a:xfrm>
                      <a:off x="0" y="0"/>
                      <a:ext cx="3873959" cy="2160360"/>
                    </a:xfrm>
                    <a:prstGeom prst="rect">
                      <a:avLst/>
                    </a:prstGeom>
                    <a:noFill/>
                    <a:ln w="38100">
                      <a:solidFill>
                        <a:srgbClr val="5B9BD5"/>
                      </a:solidFill>
                      <a:prstDash val="solid"/>
                    </a:ln>
                  </pic:spPr>
                </pic:pic>
              </a:graphicData>
            </a:graphic>
          </wp:inline>
        </w:drawing>
      </w:r>
    </w:p>
    <w:p w14:paraId="1956706A" w14:textId="77777777" w:rsidR="00CA7118" w:rsidRDefault="00000000">
      <w:pPr>
        <w:pStyle w:val="Standard"/>
      </w:pPr>
      <w:r>
        <w:t xml:space="preserve">Deux endroits sont cliquables dans cette salle, chacun des pupitres. Le </w:t>
      </w:r>
      <w:r>
        <w:rPr>
          <w:b/>
          <w:u w:val="single"/>
        </w:rPr>
        <w:t>pupitre de gauche</w:t>
      </w:r>
      <w:r>
        <w:t xml:space="preserve"> correspond à l’énoncé de l’énigme. Le </w:t>
      </w:r>
      <w:r>
        <w:rPr>
          <w:b/>
          <w:u w:val="single"/>
        </w:rPr>
        <w:t>pupitre de droite</w:t>
      </w:r>
      <w:r>
        <w:t xml:space="preserve"> quant à lui, renvoie à la carte de voyage de Dante.</w:t>
      </w:r>
    </w:p>
    <w:p w14:paraId="24235F9D" w14:textId="77777777" w:rsidR="00CA7118" w:rsidRDefault="00000000">
      <w:pPr>
        <w:pStyle w:val="Titre3"/>
      </w:pPr>
      <w:bookmarkStart w:id="18" w:name="_Toc134881679"/>
      <w:bookmarkStart w:id="19" w:name="__RefHeading___Toc2295_1878540625"/>
      <w:r>
        <w:t>Résolution de l’énigme</w:t>
      </w:r>
      <w:bookmarkEnd w:id="18"/>
      <w:bookmarkEnd w:id="19"/>
    </w:p>
    <w:p w14:paraId="7C17D0FD" w14:textId="77777777" w:rsidR="00CA7118" w:rsidRDefault="00000000">
      <w:pPr>
        <w:pStyle w:val="Standard"/>
      </w:pPr>
      <w:r>
        <w:t>L’énigme propose, à partir, de la carte, de trouver la courbe passant par des lettres formant un mot. Le mot EXIL peut être formé avec la courbe 2 et les bonnes valeurs pour les curseurs.</w:t>
      </w:r>
    </w:p>
    <w:p w14:paraId="38B97AA3" w14:textId="77777777" w:rsidR="00CA7118" w:rsidRDefault="00000000">
      <w:pPr>
        <w:pStyle w:val="Standard"/>
        <w:jc w:val="center"/>
      </w:pPr>
      <w:r>
        <w:rPr>
          <w:noProof/>
        </w:rPr>
        <w:drawing>
          <wp:inline distT="0" distB="0" distL="0" distR="0" wp14:anchorId="7F10A8B3" wp14:editId="3D24E293">
            <wp:extent cx="3857759" cy="2160360"/>
            <wp:effectExtent l="38100" t="38100" r="47491" b="30390"/>
            <wp:docPr id="1644114381" name="Imag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lum/>
                      <a:alphaModFix/>
                      <a:extLst>
                        <a:ext uri="{28A0092B-C50C-407E-A947-70E740481C1C}">
                          <a14:useLocalDpi xmlns:a14="http://schemas.microsoft.com/office/drawing/2010/main"/>
                        </a:ext>
                      </a:extLst>
                    </a:blip>
                    <a:srcRect/>
                    <a:stretch>
                      <a:fillRect/>
                    </a:stretch>
                  </pic:blipFill>
                  <pic:spPr>
                    <a:xfrm>
                      <a:off x="0" y="0"/>
                      <a:ext cx="3857759" cy="2160360"/>
                    </a:xfrm>
                    <a:prstGeom prst="rect">
                      <a:avLst/>
                    </a:prstGeom>
                    <a:noFill/>
                    <a:ln w="38100">
                      <a:solidFill>
                        <a:srgbClr val="5B9BD5"/>
                      </a:solidFill>
                      <a:prstDash val="solid"/>
                    </a:ln>
                  </pic:spPr>
                </pic:pic>
              </a:graphicData>
            </a:graphic>
          </wp:inline>
        </w:drawing>
      </w:r>
      <w:r>
        <w:t xml:space="preserve">   </w:t>
      </w:r>
      <w:r>
        <w:rPr>
          <w:noProof/>
        </w:rPr>
        <w:drawing>
          <wp:inline distT="0" distB="0" distL="0" distR="0" wp14:anchorId="4B14EB82" wp14:editId="7C9BA65A">
            <wp:extent cx="2475720" cy="2160360"/>
            <wp:effectExtent l="38100" t="38100" r="38880" b="30390"/>
            <wp:docPr id="2046151517" name="Imag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lum/>
                      <a:alphaModFix/>
                      <a:extLst>
                        <a:ext uri="{28A0092B-C50C-407E-A947-70E740481C1C}">
                          <a14:useLocalDpi xmlns:a14="http://schemas.microsoft.com/office/drawing/2010/main"/>
                        </a:ext>
                      </a:extLst>
                    </a:blip>
                    <a:srcRect/>
                    <a:stretch>
                      <a:fillRect/>
                    </a:stretch>
                  </pic:blipFill>
                  <pic:spPr>
                    <a:xfrm>
                      <a:off x="0" y="0"/>
                      <a:ext cx="2475720" cy="2160360"/>
                    </a:xfrm>
                    <a:prstGeom prst="rect">
                      <a:avLst/>
                    </a:prstGeom>
                    <a:noFill/>
                    <a:ln w="38100">
                      <a:solidFill>
                        <a:srgbClr val="5B9BD5"/>
                      </a:solidFill>
                      <a:prstDash val="solid"/>
                    </a:ln>
                  </pic:spPr>
                </pic:pic>
              </a:graphicData>
            </a:graphic>
          </wp:inline>
        </w:drawing>
      </w:r>
    </w:p>
    <w:p w14:paraId="3EA29B74" w14:textId="77777777" w:rsidR="00CA7118" w:rsidRDefault="00000000">
      <w:pPr>
        <w:pStyle w:val="Standard"/>
      </w:pPr>
      <w:r>
        <w:t xml:space="preserve">Les coordonnées </w:t>
      </w:r>
      <m:oMath>
        <m:r>
          <w:rPr>
            <w:rFonts w:ascii="Cambria Math" w:hAnsi="Cambria Math"/>
          </w:rPr>
          <m:t>(x;y)</m:t>
        </m:r>
      </m:oMath>
      <w:r>
        <w:t xml:space="preserve"> pour des points </w:t>
      </w:r>
      <m:oMath>
        <m:r>
          <w:rPr>
            <w:rFonts w:ascii="Cambria Math" w:hAnsi="Cambria Math"/>
          </w:rPr>
          <m:t>E</m:t>
        </m:r>
      </m:oMath>
      <w:r>
        <w:t xml:space="preserve">, </w:t>
      </w:r>
      <m:oMath>
        <m:r>
          <w:rPr>
            <w:rFonts w:ascii="Cambria Math" w:hAnsi="Cambria Math"/>
          </w:rPr>
          <m:t>X,I</m:t>
        </m:r>
      </m:oMath>
      <w:r>
        <w:t xml:space="preserve"> et </w:t>
      </w:r>
      <m:oMath>
        <m:r>
          <w:rPr>
            <w:rFonts w:ascii="Cambria Math" w:hAnsi="Cambria Math"/>
          </w:rPr>
          <m:t>L</m:t>
        </m:r>
      </m:oMath>
      <w:r>
        <w:t>, formant le mot EXIL sont répertoriées dans le tableau ci-dessous et permettent de pointer une position sur Terre en longitude/latitude.</w:t>
      </w:r>
    </w:p>
    <w:p w14:paraId="7F327B9E" w14:textId="77777777" w:rsidR="00CA7118" w:rsidRDefault="00CA7118">
      <w:pPr>
        <w:pStyle w:val="Standard"/>
      </w:pPr>
    </w:p>
    <w:tbl>
      <w:tblPr>
        <w:tblW w:w="8501" w:type="dxa"/>
        <w:jc w:val="center"/>
        <w:tblLayout w:type="fixed"/>
        <w:tblCellMar>
          <w:left w:w="10" w:type="dxa"/>
          <w:right w:w="10" w:type="dxa"/>
        </w:tblCellMar>
        <w:tblLook w:val="04A0" w:firstRow="1" w:lastRow="0" w:firstColumn="1" w:lastColumn="0" w:noHBand="0" w:noVBand="1"/>
      </w:tblPr>
      <w:tblGrid>
        <w:gridCol w:w="1161"/>
        <w:gridCol w:w="1161"/>
        <w:gridCol w:w="1162"/>
        <w:gridCol w:w="1161"/>
        <w:gridCol w:w="1162"/>
        <w:gridCol w:w="2694"/>
      </w:tblGrid>
      <w:tr w:rsidR="00CA7118" w14:paraId="2D983CB5" w14:textId="77777777">
        <w:trPr>
          <w:jc w:val="center"/>
        </w:trPr>
        <w:tc>
          <w:tcPr>
            <w:tcW w:w="11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BD4B5E" w14:textId="77777777" w:rsidR="00CA7118" w:rsidRDefault="00000000">
            <w:pPr>
              <w:pStyle w:val="Standard"/>
              <w:spacing w:after="0" w:line="240" w:lineRule="auto"/>
              <w:jc w:val="center"/>
              <w:rPr>
                <w:b/>
              </w:rPr>
            </w:pPr>
            <w:r>
              <w:rPr>
                <w:b/>
              </w:rPr>
              <w:t>Point</w:t>
            </w:r>
          </w:p>
        </w:tc>
        <w:tc>
          <w:tcPr>
            <w:tcW w:w="11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012F70" w14:textId="77777777" w:rsidR="00CA7118" w:rsidRDefault="00000000">
            <w:pPr>
              <w:pStyle w:val="Standard"/>
              <w:spacing w:after="0" w:line="240" w:lineRule="auto"/>
              <w:jc w:val="center"/>
            </w:pPr>
            <m:oMathPara>
              <m:oMathParaPr>
                <m:jc m:val="center"/>
              </m:oMathParaPr>
              <m:oMath>
                <m:r>
                  <w:rPr>
                    <w:rFonts w:ascii="Cambria Math" w:hAnsi="Cambria Math"/>
                  </w:rPr>
                  <m:t>E</m:t>
                </m:r>
              </m:oMath>
            </m:oMathPara>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85B0CD" w14:textId="77777777" w:rsidR="00CA7118" w:rsidRDefault="00000000">
            <w:pPr>
              <w:pStyle w:val="Standard"/>
              <w:spacing w:after="0" w:line="240" w:lineRule="auto"/>
              <w:jc w:val="center"/>
            </w:pPr>
            <m:oMathPara>
              <m:oMathParaPr>
                <m:jc m:val="center"/>
              </m:oMathParaPr>
              <m:oMath>
                <m:r>
                  <w:rPr>
                    <w:rFonts w:ascii="Cambria Math" w:hAnsi="Cambria Math"/>
                  </w:rPr>
                  <m:t>X</m:t>
                </m:r>
              </m:oMath>
            </m:oMathPara>
          </w:p>
        </w:tc>
        <w:tc>
          <w:tcPr>
            <w:tcW w:w="11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DCB5DD" w14:textId="77777777" w:rsidR="00CA7118" w:rsidRDefault="00000000">
            <w:pPr>
              <w:pStyle w:val="Standard"/>
              <w:spacing w:after="0" w:line="240" w:lineRule="auto"/>
              <w:jc w:val="center"/>
            </w:pPr>
            <m:oMathPara>
              <m:oMathParaPr>
                <m:jc m:val="center"/>
              </m:oMathParaPr>
              <m:oMath>
                <m:r>
                  <w:rPr>
                    <w:rFonts w:ascii="Cambria Math" w:hAnsi="Cambria Math"/>
                  </w:rPr>
                  <m:t>I</m:t>
                </m:r>
              </m:oMath>
            </m:oMathPara>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39AFD4" w14:textId="77777777" w:rsidR="00CA7118" w:rsidRDefault="00000000">
            <w:pPr>
              <w:pStyle w:val="Standard"/>
              <w:spacing w:after="0" w:line="240" w:lineRule="auto"/>
              <w:jc w:val="center"/>
            </w:pPr>
            <m:oMathPara>
              <m:oMathParaPr>
                <m:jc m:val="center"/>
              </m:oMathParaPr>
              <m:oMath>
                <m:r>
                  <w:rPr>
                    <w:rFonts w:ascii="Cambria Math" w:hAnsi="Cambria Math"/>
                  </w:rPr>
                  <m:t>L</m:t>
                </m:r>
              </m:oMath>
            </m:oMathPara>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1B6255" w14:textId="77777777" w:rsidR="00CA7118" w:rsidRDefault="00000000">
            <w:pPr>
              <w:pStyle w:val="Standard"/>
              <w:spacing w:after="0" w:line="240" w:lineRule="auto"/>
              <w:jc w:val="center"/>
              <w:rPr>
                <w:b/>
              </w:rPr>
            </w:pPr>
            <w:r>
              <w:rPr>
                <w:b/>
              </w:rPr>
              <w:t>Coordonnées finales</w:t>
            </w:r>
          </w:p>
        </w:tc>
      </w:tr>
      <w:tr w:rsidR="00CA7118" w14:paraId="3A8A5208" w14:textId="77777777">
        <w:trPr>
          <w:jc w:val="center"/>
        </w:trPr>
        <w:tc>
          <w:tcPr>
            <w:tcW w:w="11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5DBFD3" w14:textId="77777777" w:rsidR="00CA7118" w:rsidRDefault="00000000">
            <w:pPr>
              <w:pStyle w:val="Standard"/>
              <w:spacing w:after="0" w:line="240" w:lineRule="auto"/>
              <w:jc w:val="center"/>
            </w:pPr>
            <m:oMathPara>
              <m:oMathParaPr>
                <m:jc m:val="center"/>
              </m:oMathParaPr>
              <m:oMath>
                <m:r>
                  <w:rPr>
                    <w:rFonts w:ascii="Cambria Math" w:hAnsi="Cambria Math"/>
                  </w:rPr>
                  <m:t>x</m:t>
                </m:r>
              </m:oMath>
            </m:oMathPara>
          </w:p>
        </w:tc>
        <w:tc>
          <w:tcPr>
            <w:tcW w:w="11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94D3D9" w14:textId="77777777" w:rsidR="00CA7118" w:rsidRDefault="00000000">
            <w:pPr>
              <w:pStyle w:val="Standard"/>
              <w:spacing w:after="0" w:line="240" w:lineRule="auto"/>
              <w:jc w:val="center"/>
            </w:pPr>
            <m:oMathPara>
              <m:oMathParaPr>
                <m:jc m:val="center"/>
              </m:oMathParaPr>
              <m:oMath>
                <m:r>
                  <w:rPr>
                    <w:rFonts w:ascii="Cambria Math" w:hAnsi="Cambria Math"/>
                  </w:rPr>
                  <m:t>11</m:t>
                </m:r>
              </m:oMath>
            </m:oMathPara>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900FA2" w14:textId="77777777" w:rsidR="00CA7118" w:rsidRDefault="00000000">
            <w:pPr>
              <w:pStyle w:val="Standard"/>
              <w:spacing w:after="0" w:line="240" w:lineRule="auto"/>
              <w:jc w:val="center"/>
            </w:pPr>
            <m:oMathPara>
              <m:oMathParaPr>
                <m:jc m:val="center"/>
              </m:oMathParaPr>
              <m:oMath>
                <m:r>
                  <w:rPr>
                    <w:rFonts w:ascii="Cambria Math" w:hAnsi="Cambria Math"/>
                  </w:rPr>
                  <m:t>25</m:t>
                </m:r>
              </m:oMath>
            </m:oMathPara>
          </w:p>
        </w:tc>
        <w:tc>
          <w:tcPr>
            <w:tcW w:w="11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B4B7F4" w14:textId="77777777" w:rsidR="00CA7118" w:rsidRDefault="00000000">
            <w:pPr>
              <w:pStyle w:val="Standard"/>
              <w:spacing w:after="0" w:line="240" w:lineRule="auto"/>
              <w:jc w:val="center"/>
            </w:pPr>
            <m:oMathPara>
              <m:oMathParaPr>
                <m:jc m:val="center"/>
              </m:oMathParaPr>
              <m:oMath>
                <m:r>
                  <w:rPr>
                    <w:rFonts w:ascii="Cambria Math" w:hAnsi="Cambria Math"/>
                  </w:rPr>
                  <m:t>58</m:t>
                </m:r>
              </m:oMath>
            </m:oMathPara>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020074" w14:textId="77777777" w:rsidR="00CA7118" w:rsidRDefault="00000000">
            <w:pPr>
              <w:pStyle w:val="Standard"/>
              <w:spacing w:after="0" w:line="240" w:lineRule="auto"/>
              <w:jc w:val="center"/>
            </w:pPr>
            <m:oMathPara>
              <m:oMathParaPr>
                <m:jc m:val="center"/>
              </m:oMathParaPr>
              <m:oMath>
                <m:r>
                  <w:rPr>
                    <w:rFonts w:ascii="Cambria Math" w:hAnsi="Cambria Math"/>
                  </w:rPr>
                  <m:t>13</m:t>
                </m:r>
              </m:oMath>
            </m:oMathPara>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D842E0" w14:textId="77777777" w:rsidR="00CA7118" w:rsidRDefault="00000000">
            <w:pPr>
              <w:pStyle w:val="Standard"/>
              <w:spacing w:after="0" w:line="240" w:lineRule="auto"/>
              <w:jc w:val="center"/>
            </w:pPr>
            <m:oMathPara>
              <m:oMathParaPr>
                <m:jc m:val="center"/>
              </m:oMathParaPr>
              <m:oMath>
                <m:r>
                  <w:rPr>
                    <w:rFonts w:ascii="Cambria Math" w:hAnsi="Cambria Math"/>
                  </w:rPr>
                  <m:t>11.255813</m:t>
                </m:r>
              </m:oMath>
            </m:oMathPara>
          </w:p>
        </w:tc>
      </w:tr>
      <w:tr w:rsidR="00CA7118" w14:paraId="3759879B" w14:textId="77777777">
        <w:trPr>
          <w:jc w:val="center"/>
        </w:trPr>
        <w:tc>
          <w:tcPr>
            <w:tcW w:w="11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79E1C2" w14:textId="77777777" w:rsidR="00CA7118" w:rsidRDefault="00000000">
            <w:pPr>
              <w:pStyle w:val="Standard"/>
              <w:spacing w:after="0" w:line="240" w:lineRule="auto"/>
              <w:jc w:val="center"/>
            </w:pPr>
            <m:oMathPara>
              <m:oMathParaPr>
                <m:jc m:val="center"/>
              </m:oMathParaPr>
              <m:oMath>
                <m:r>
                  <w:rPr>
                    <w:rFonts w:ascii="Cambria Math" w:hAnsi="Cambria Math"/>
                  </w:rPr>
                  <m:t>y</m:t>
                </m:r>
              </m:oMath>
            </m:oMathPara>
          </w:p>
        </w:tc>
        <w:tc>
          <w:tcPr>
            <w:tcW w:w="11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D6BC0C" w14:textId="77777777" w:rsidR="00CA7118" w:rsidRDefault="00000000">
            <w:pPr>
              <w:pStyle w:val="Standard"/>
              <w:spacing w:after="0" w:line="240" w:lineRule="auto"/>
              <w:jc w:val="center"/>
            </w:pPr>
            <m:oMathPara>
              <m:oMathParaPr>
                <m:jc m:val="center"/>
              </m:oMathParaPr>
              <m:oMath>
                <m:r>
                  <w:rPr>
                    <w:rFonts w:ascii="Cambria Math" w:hAnsi="Cambria Math"/>
                  </w:rPr>
                  <m:t>43</m:t>
                </m:r>
              </m:oMath>
            </m:oMathPara>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F8F9C4" w14:textId="77777777" w:rsidR="00CA7118" w:rsidRDefault="00000000">
            <w:pPr>
              <w:pStyle w:val="Standard"/>
              <w:spacing w:after="0" w:line="240" w:lineRule="auto"/>
              <w:jc w:val="center"/>
            </w:pPr>
            <m:oMathPara>
              <m:oMathParaPr>
                <m:jc m:val="center"/>
              </m:oMathParaPr>
              <m:oMath>
                <m:r>
                  <w:rPr>
                    <w:rFonts w:ascii="Cambria Math" w:hAnsi="Cambria Math"/>
                  </w:rPr>
                  <m:t>76</m:t>
                </m:r>
              </m:oMath>
            </m:oMathPara>
          </w:p>
        </w:tc>
        <w:tc>
          <w:tcPr>
            <w:tcW w:w="11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92B323" w14:textId="77777777" w:rsidR="00CA7118" w:rsidRDefault="00000000">
            <w:pPr>
              <w:pStyle w:val="Standard"/>
              <w:spacing w:after="0" w:line="240" w:lineRule="auto"/>
              <w:jc w:val="center"/>
            </w:pPr>
            <m:oMathPara>
              <m:oMathParaPr>
                <m:jc m:val="center"/>
              </m:oMathParaPr>
              <m:oMath>
                <m:r>
                  <w:rPr>
                    <w:rFonts w:ascii="Cambria Math" w:hAnsi="Cambria Math"/>
                  </w:rPr>
                  <m:t>95</m:t>
                </m:r>
              </m:oMath>
            </m:oMathPara>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EF24E1" w14:textId="77777777" w:rsidR="00CA7118" w:rsidRDefault="00000000">
            <w:pPr>
              <w:pStyle w:val="Standard"/>
              <w:spacing w:after="0" w:line="240" w:lineRule="auto"/>
              <w:jc w:val="center"/>
            </w:pPr>
            <m:oMathPara>
              <m:oMathParaPr>
                <m:jc m:val="center"/>
              </m:oMathParaPr>
              <m:oMath>
                <m:r>
                  <w:rPr>
                    <w:rFonts w:ascii="Cambria Math" w:hAnsi="Cambria Math"/>
                  </w:rPr>
                  <m:t>60</m:t>
                </m:r>
              </m:oMath>
            </m:oMathPara>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667314" w14:textId="77777777" w:rsidR="00CA7118" w:rsidRDefault="00000000">
            <w:pPr>
              <w:pStyle w:val="Standard"/>
              <w:spacing w:after="0" w:line="240" w:lineRule="auto"/>
              <w:jc w:val="center"/>
            </w:pPr>
            <m:oMathPara>
              <m:oMathParaPr>
                <m:jc m:val="center"/>
              </m:oMathParaPr>
              <m:oMath>
                <m:r>
                  <w:rPr>
                    <w:rFonts w:ascii="Cambria Math" w:hAnsi="Cambria Math"/>
                  </w:rPr>
                  <m:t>43.769560</m:t>
                </m:r>
              </m:oMath>
            </m:oMathPara>
          </w:p>
        </w:tc>
      </w:tr>
    </w:tbl>
    <w:p w14:paraId="00B407C6" w14:textId="77777777" w:rsidR="00CA7118" w:rsidRDefault="00CA7118">
      <w:pPr>
        <w:pStyle w:val="Standard"/>
      </w:pPr>
    </w:p>
    <w:p w14:paraId="159AEED4" w14:textId="77777777" w:rsidR="00CA7118" w:rsidRDefault="00CA7118">
      <w:pPr>
        <w:pStyle w:val="Standard"/>
      </w:pPr>
    </w:p>
    <w:p w14:paraId="73C901D2" w14:textId="77777777" w:rsidR="00CA7118" w:rsidRDefault="00000000">
      <w:pPr>
        <w:pStyle w:val="Standard"/>
        <w:pageBreakBefore/>
      </w:pPr>
      <w:r>
        <w:lastRenderedPageBreak/>
        <w:t xml:space="preserve">Un site de localisation (ex : </w:t>
      </w:r>
      <w:hyperlink r:id="rId16" w:history="1">
        <w:r>
          <w:rPr>
            <w:rStyle w:val="normaltextrun"/>
            <w:rFonts w:cs="Calibri"/>
            <w:color w:val="0000FF"/>
          </w:rPr>
          <w:t>https://www.itilog.com</w:t>
        </w:r>
      </w:hyperlink>
      <w:r>
        <w:rPr>
          <w:rStyle w:val="eop"/>
          <w:rFonts w:cs="Calibri"/>
          <w:shd w:val="clear" w:color="auto" w:fill="FFFFFF"/>
        </w:rPr>
        <w:t xml:space="preserve">) </w:t>
      </w:r>
      <w:r>
        <w:t xml:space="preserve">permet d’obtenir la ville d’Italie de cœur de Dante : </w:t>
      </w:r>
      <w:r>
        <w:rPr>
          <w:b/>
          <w:u w:val="single"/>
        </w:rPr>
        <w:t>FLORENCE</w:t>
      </w:r>
      <w:r>
        <w:t>. Ce nom de ville est le code du cadenas.</w:t>
      </w:r>
    </w:p>
    <w:p w14:paraId="0157D396" w14:textId="77777777" w:rsidR="00CA7118" w:rsidRDefault="00000000">
      <w:pPr>
        <w:pStyle w:val="Standard"/>
      </w:pPr>
      <w:r>
        <w:t>Une petite vidéo de promotion de cette magnifique cité est proposée.</w:t>
      </w:r>
    </w:p>
    <w:p w14:paraId="215CC7C8" w14:textId="77777777" w:rsidR="00CA7118" w:rsidRDefault="00000000">
      <w:pPr>
        <w:pStyle w:val="Standard"/>
        <w:jc w:val="center"/>
      </w:pPr>
      <w:r>
        <w:rPr>
          <w:noProof/>
        </w:rPr>
        <w:drawing>
          <wp:inline distT="0" distB="0" distL="0" distR="0" wp14:anchorId="7A49B983" wp14:editId="795EC94D">
            <wp:extent cx="6158160" cy="3691800"/>
            <wp:effectExtent l="38100" t="38100" r="33090" b="42000"/>
            <wp:docPr id="476581621" name="Imag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extLst>
                        <a:ext uri="{28A0092B-C50C-407E-A947-70E740481C1C}">
                          <a14:useLocalDpi xmlns:a14="http://schemas.microsoft.com/office/drawing/2010/main"/>
                        </a:ext>
                      </a:extLst>
                    </a:blip>
                    <a:srcRect/>
                    <a:stretch>
                      <a:fillRect/>
                    </a:stretch>
                  </pic:blipFill>
                  <pic:spPr>
                    <a:xfrm>
                      <a:off x="0" y="0"/>
                      <a:ext cx="6158160" cy="3691800"/>
                    </a:xfrm>
                    <a:prstGeom prst="rect">
                      <a:avLst/>
                    </a:prstGeom>
                    <a:noFill/>
                    <a:ln w="38100">
                      <a:solidFill>
                        <a:srgbClr val="5B9BD5"/>
                      </a:solidFill>
                      <a:prstDash val="solid"/>
                    </a:ln>
                  </pic:spPr>
                </pic:pic>
              </a:graphicData>
            </a:graphic>
          </wp:inline>
        </w:drawing>
      </w:r>
    </w:p>
    <w:p w14:paraId="7F691686" w14:textId="77777777" w:rsidR="00CA7118" w:rsidRDefault="00CA7118">
      <w:pPr>
        <w:pStyle w:val="Standard"/>
      </w:pPr>
    </w:p>
    <w:tbl>
      <w:tblPr>
        <w:tblW w:w="10456" w:type="dxa"/>
        <w:tblLayout w:type="fixed"/>
        <w:tblCellMar>
          <w:left w:w="10" w:type="dxa"/>
          <w:right w:w="10" w:type="dxa"/>
        </w:tblCellMar>
        <w:tblLook w:val="04A0" w:firstRow="1" w:lastRow="0" w:firstColumn="1" w:lastColumn="0" w:noHBand="0" w:noVBand="1"/>
      </w:tblPr>
      <w:tblGrid>
        <w:gridCol w:w="10456"/>
      </w:tblGrid>
      <w:tr w:rsidR="00CA7118" w14:paraId="3EA3D4E6" w14:textId="77777777">
        <w:tc>
          <w:tcPr>
            <w:tcW w:w="10456" w:type="dxa"/>
            <w:shd w:val="clear" w:color="auto" w:fill="E2EFD9"/>
            <w:tcMar>
              <w:top w:w="0" w:type="dxa"/>
              <w:left w:w="108" w:type="dxa"/>
              <w:bottom w:w="0" w:type="dxa"/>
              <w:right w:w="108" w:type="dxa"/>
            </w:tcMar>
            <w:vAlign w:val="center"/>
          </w:tcPr>
          <w:p w14:paraId="7D921A55" w14:textId="77777777" w:rsidR="00CA7118" w:rsidRDefault="00CA7118">
            <w:pPr>
              <w:pStyle w:val="Standard"/>
              <w:spacing w:after="0" w:line="240" w:lineRule="auto"/>
              <w:jc w:val="center"/>
            </w:pPr>
          </w:p>
          <w:p w14:paraId="69093D04" w14:textId="77777777" w:rsidR="00CA7118" w:rsidRDefault="00000000">
            <w:pPr>
              <w:pStyle w:val="Standard"/>
              <w:spacing w:after="0" w:line="240" w:lineRule="auto"/>
              <w:jc w:val="center"/>
            </w:pPr>
            <w:r>
              <w:rPr>
                <w:noProof/>
              </w:rPr>
              <w:drawing>
                <wp:inline distT="0" distB="0" distL="0" distR="0" wp14:anchorId="445D92C6" wp14:editId="54D47CE3">
                  <wp:extent cx="6045119" cy="823680"/>
                  <wp:effectExtent l="38100" t="38100" r="31831" b="33570"/>
                  <wp:docPr id="1107827397" name="Imag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lum/>
                            <a:alphaModFix/>
                            <a:extLst>
                              <a:ext uri="{28A0092B-C50C-407E-A947-70E740481C1C}">
                                <a14:useLocalDpi xmlns:a14="http://schemas.microsoft.com/office/drawing/2010/main"/>
                              </a:ext>
                            </a:extLst>
                          </a:blip>
                          <a:srcRect/>
                          <a:stretch>
                            <a:fillRect/>
                          </a:stretch>
                        </pic:blipFill>
                        <pic:spPr>
                          <a:xfrm>
                            <a:off x="0" y="0"/>
                            <a:ext cx="6045119" cy="823680"/>
                          </a:xfrm>
                          <a:prstGeom prst="rect">
                            <a:avLst/>
                          </a:prstGeom>
                          <a:noFill/>
                          <a:ln w="38100">
                            <a:solidFill>
                              <a:srgbClr val="70AD47"/>
                            </a:solidFill>
                            <a:prstDash val="solid"/>
                          </a:ln>
                        </pic:spPr>
                      </pic:pic>
                    </a:graphicData>
                  </a:graphic>
                </wp:inline>
              </w:drawing>
            </w:r>
          </w:p>
          <w:p w14:paraId="2276B253" w14:textId="77777777" w:rsidR="00CA7118" w:rsidRDefault="00CA7118">
            <w:pPr>
              <w:pStyle w:val="Standard"/>
              <w:spacing w:after="0" w:line="240" w:lineRule="auto"/>
              <w:jc w:val="center"/>
            </w:pPr>
          </w:p>
        </w:tc>
      </w:tr>
    </w:tbl>
    <w:p w14:paraId="2E2B3E9E" w14:textId="77777777" w:rsidR="00CA7118" w:rsidRDefault="00CA7118">
      <w:pPr>
        <w:pStyle w:val="Standard"/>
      </w:pPr>
    </w:p>
    <w:p w14:paraId="4C0DFCAE" w14:textId="77777777" w:rsidR="00CA7118" w:rsidRDefault="00CA7118">
      <w:pPr>
        <w:pStyle w:val="Standard"/>
        <w:jc w:val="left"/>
      </w:pPr>
    </w:p>
    <w:p w14:paraId="4FA36B6A" w14:textId="77777777" w:rsidR="00CA7118" w:rsidRDefault="00000000">
      <w:pPr>
        <w:pStyle w:val="Titre2"/>
      </w:pPr>
      <w:bookmarkStart w:id="20" w:name="_Toc134881680"/>
      <w:bookmarkStart w:id="21" w:name="__RefHeading___Toc2297_1878540625"/>
      <w:r>
        <w:t>Enigme n°3</w:t>
      </w:r>
      <w:bookmarkEnd w:id="20"/>
      <w:bookmarkEnd w:id="21"/>
    </w:p>
    <w:p w14:paraId="4B5C90EE" w14:textId="77777777" w:rsidR="00CA7118" w:rsidRDefault="00000000">
      <w:pPr>
        <w:pStyle w:val="Titre3"/>
      </w:pPr>
      <w:bookmarkStart w:id="22" w:name="_Toc134881681"/>
      <w:bookmarkStart w:id="23" w:name="__RefHeading___Toc2299_1878540625"/>
      <w:r>
        <w:t>Accès</w:t>
      </w:r>
      <w:bookmarkEnd w:id="22"/>
      <w:bookmarkEnd w:id="23"/>
    </w:p>
    <w:p w14:paraId="3930E8FB" w14:textId="77777777" w:rsidR="00CA7118" w:rsidRDefault="00000000">
      <w:pPr>
        <w:pStyle w:val="Standard"/>
      </w:pPr>
      <w:r>
        <w:t xml:space="preserve">On accède à l’énigme n°3 par la </w:t>
      </w:r>
      <w:r>
        <w:rPr>
          <w:b/>
          <w:u w:val="single"/>
        </w:rPr>
        <w:t>cantine</w:t>
      </w:r>
      <w:r>
        <w:t>. Le chemin pour y accéder est le suivant :</w:t>
      </w:r>
    </w:p>
    <w:p w14:paraId="2466BBF4" w14:textId="77777777" w:rsidR="00CA7118" w:rsidRDefault="00000000">
      <w:pPr>
        <w:pStyle w:val="Standard"/>
        <w:jc w:val="center"/>
        <w:rPr>
          <w:b/>
        </w:rPr>
      </w:pPr>
      <w:r>
        <w:rPr>
          <w:b/>
        </w:rPr>
        <w:t>Entrée &gt; Salle de torture &gt; Cantine</w:t>
      </w:r>
    </w:p>
    <w:p w14:paraId="14454028" w14:textId="77777777" w:rsidR="00CA7118" w:rsidRDefault="00000000">
      <w:pPr>
        <w:pStyle w:val="Standard"/>
        <w:jc w:val="center"/>
      </w:pPr>
      <w:r>
        <w:rPr>
          <w:noProof/>
        </w:rPr>
        <w:lastRenderedPageBreak/>
        <w:drawing>
          <wp:inline distT="0" distB="0" distL="0" distR="0" wp14:anchorId="76C7EAD3" wp14:editId="6E88A31A">
            <wp:extent cx="3858840" cy="2160360"/>
            <wp:effectExtent l="38100" t="38100" r="46410" b="30390"/>
            <wp:docPr id="1418455024" name="Image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lum/>
                      <a:alphaModFix/>
                      <a:extLst>
                        <a:ext uri="{28A0092B-C50C-407E-A947-70E740481C1C}">
                          <a14:useLocalDpi xmlns:a14="http://schemas.microsoft.com/office/drawing/2010/main"/>
                        </a:ext>
                      </a:extLst>
                    </a:blip>
                    <a:srcRect/>
                    <a:stretch>
                      <a:fillRect/>
                    </a:stretch>
                  </pic:blipFill>
                  <pic:spPr>
                    <a:xfrm>
                      <a:off x="0" y="0"/>
                      <a:ext cx="3858840" cy="2160360"/>
                    </a:xfrm>
                    <a:prstGeom prst="rect">
                      <a:avLst/>
                    </a:prstGeom>
                    <a:noFill/>
                    <a:ln w="38100">
                      <a:solidFill>
                        <a:srgbClr val="5B9BD5"/>
                      </a:solidFill>
                      <a:prstDash val="solid"/>
                    </a:ln>
                  </pic:spPr>
                </pic:pic>
              </a:graphicData>
            </a:graphic>
          </wp:inline>
        </w:drawing>
      </w:r>
      <w:r>
        <w:t xml:space="preserve">   </w:t>
      </w:r>
      <w:r>
        <w:rPr>
          <w:noProof/>
        </w:rPr>
        <w:drawing>
          <wp:inline distT="0" distB="0" distL="0" distR="0" wp14:anchorId="0AE5FF6E" wp14:editId="3484D07D">
            <wp:extent cx="2361600" cy="2160360"/>
            <wp:effectExtent l="38100" t="38100" r="38700" b="30390"/>
            <wp:docPr id="1722585710" name="Image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lum/>
                      <a:alphaModFix/>
                      <a:extLst>
                        <a:ext uri="{28A0092B-C50C-407E-A947-70E740481C1C}">
                          <a14:useLocalDpi xmlns:a14="http://schemas.microsoft.com/office/drawing/2010/main"/>
                        </a:ext>
                      </a:extLst>
                    </a:blip>
                    <a:srcRect/>
                    <a:stretch>
                      <a:fillRect/>
                    </a:stretch>
                  </pic:blipFill>
                  <pic:spPr>
                    <a:xfrm>
                      <a:off x="0" y="0"/>
                      <a:ext cx="2361600" cy="2160360"/>
                    </a:xfrm>
                    <a:prstGeom prst="rect">
                      <a:avLst/>
                    </a:prstGeom>
                    <a:noFill/>
                    <a:ln w="38100">
                      <a:solidFill>
                        <a:srgbClr val="5B9BD5"/>
                      </a:solidFill>
                      <a:prstDash val="solid"/>
                    </a:ln>
                  </pic:spPr>
                </pic:pic>
              </a:graphicData>
            </a:graphic>
          </wp:inline>
        </w:drawing>
      </w:r>
    </w:p>
    <w:p w14:paraId="3FBB0111" w14:textId="77777777" w:rsidR="00CA7118" w:rsidRDefault="00000000">
      <w:pPr>
        <w:pStyle w:val="Titre3"/>
      </w:pPr>
      <w:bookmarkStart w:id="24" w:name="_Toc134881682"/>
      <w:bookmarkStart w:id="25" w:name="__RefHeading___Toc2301_1878540625"/>
      <w:r>
        <w:t>Premier déverrouillage</w:t>
      </w:r>
      <w:bookmarkEnd w:id="24"/>
      <w:bookmarkEnd w:id="25"/>
    </w:p>
    <w:p w14:paraId="0424CE68" w14:textId="77777777" w:rsidR="00CA7118" w:rsidRDefault="00000000">
      <w:pPr>
        <w:pStyle w:val="Standard"/>
      </w:pPr>
      <w:r>
        <w:t xml:space="preserve">Il faut </w:t>
      </w:r>
      <w:r>
        <w:rPr>
          <w:b/>
          <w:u w:val="single"/>
        </w:rPr>
        <w:t>cliquer sur le verre</w:t>
      </w:r>
      <w:r>
        <w:t xml:space="preserve"> et décider d’en boire le contenu pour lancer l’énigme n°3. Le premier déverrouillage porte sur des couleurs nommées de façon plus littéraire que les dénominations classiques.</w:t>
      </w:r>
    </w:p>
    <w:p w14:paraId="130F2E78" w14:textId="77777777" w:rsidR="00CA7118" w:rsidRDefault="00000000">
      <w:pPr>
        <w:pStyle w:val="Standard"/>
        <w:jc w:val="center"/>
      </w:pPr>
      <w:r>
        <w:rPr>
          <w:noProof/>
        </w:rPr>
        <w:drawing>
          <wp:inline distT="0" distB="0" distL="0" distR="0" wp14:anchorId="663F27B8" wp14:editId="1FE3B5A8">
            <wp:extent cx="3858840" cy="2160360"/>
            <wp:effectExtent l="38100" t="38100" r="46410" b="30390"/>
            <wp:docPr id="499217874" name="Imag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lum/>
                      <a:alphaModFix/>
                      <a:extLst>
                        <a:ext uri="{28A0092B-C50C-407E-A947-70E740481C1C}">
                          <a14:useLocalDpi xmlns:a14="http://schemas.microsoft.com/office/drawing/2010/main"/>
                        </a:ext>
                      </a:extLst>
                    </a:blip>
                    <a:srcRect/>
                    <a:stretch>
                      <a:fillRect/>
                    </a:stretch>
                  </pic:blipFill>
                  <pic:spPr>
                    <a:xfrm>
                      <a:off x="0" y="0"/>
                      <a:ext cx="3858840" cy="2160360"/>
                    </a:xfrm>
                    <a:prstGeom prst="rect">
                      <a:avLst/>
                    </a:prstGeom>
                    <a:noFill/>
                    <a:ln w="38100">
                      <a:solidFill>
                        <a:srgbClr val="5B9BD5"/>
                      </a:solidFill>
                      <a:prstDash val="solid"/>
                    </a:ln>
                  </pic:spPr>
                </pic:pic>
              </a:graphicData>
            </a:graphic>
          </wp:inline>
        </w:drawing>
      </w:r>
    </w:p>
    <w:p w14:paraId="48767E65" w14:textId="77777777" w:rsidR="00CA7118" w:rsidRDefault="00000000">
      <w:pPr>
        <w:pStyle w:val="Standard"/>
      </w:pPr>
      <w:r>
        <w:t>Le texte fait référence à 4 couleurs composant les éléments du cadenas. Dans l’ordre de lecture, on a :</w:t>
      </w:r>
    </w:p>
    <w:p w14:paraId="04DBC981" w14:textId="77777777" w:rsidR="00CA7118" w:rsidRDefault="00000000">
      <w:pPr>
        <w:pStyle w:val="Paragraphedeliste"/>
        <w:rPr>
          <w:color w:val="7030A0"/>
        </w:rPr>
      </w:pPr>
      <w:r>
        <w:rPr>
          <w:color w:val="7030A0"/>
        </w:rPr>
        <w:t>Parme pour violet</w:t>
      </w:r>
    </w:p>
    <w:p w14:paraId="7ECE010C" w14:textId="77777777" w:rsidR="00CA7118" w:rsidRDefault="00000000">
      <w:pPr>
        <w:pStyle w:val="Paragraphedeliste"/>
        <w:rPr>
          <w:color w:val="538135"/>
        </w:rPr>
      </w:pPr>
      <w:r>
        <w:rPr>
          <w:color w:val="538135"/>
        </w:rPr>
        <w:t>Jade pour vert</w:t>
      </w:r>
    </w:p>
    <w:p w14:paraId="400B297D" w14:textId="77777777" w:rsidR="00CA7118" w:rsidRDefault="00000000">
      <w:pPr>
        <w:pStyle w:val="Paragraphedeliste"/>
      </w:pPr>
      <w:r>
        <w:t>Noir pour ébène</w:t>
      </w:r>
    </w:p>
    <w:p w14:paraId="07436B44" w14:textId="77777777" w:rsidR="00CA7118" w:rsidRDefault="00000000">
      <w:pPr>
        <w:pStyle w:val="Paragraphedeliste"/>
        <w:rPr>
          <w:color w:val="FF0000"/>
        </w:rPr>
      </w:pPr>
      <w:r>
        <w:rPr>
          <w:color w:val="FF0000"/>
        </w:rPr>
        <w:t>Rouge pour cochenille</w:t>
      </w:r>
    </w:p>
    <w:p w14:paraId="4076D4CA" w14:textId="77777777" w:rsidR="00CA7118" w:rsidRDefault="00CA7118">
      <w:pPr>
        <w:pStyle w:val="Standard"/>
        <w:jc w:val="left"/>
      </w:pPr>
    </w:p>
    <w:p w14:paraId="29CE0EFE" w14:textId="77777777" w:rsidR="00CA7118" w:rsidRDefault="00000000">
      <w:pPr>
        <w:pStyle w:val="Titre3"/>
      </w:pPr>
      <w:bookmarkStart w:id="26" w:name="_Toc134881683"/>
      <w:bookmarkStart w:id="27" w:name="__RefHeading___Toc2303_1878540625"/>
      <w:r>
        <w:t>Deuxième déverrouillage</w:t>
      </w:r>
      <w:bookmarkEnd w:id="26"/>
      <w:bookmarkEnd w:id="27"/>
    </w:p>
    <w:p w14:paraId="6121F64C" w14:textId="77777777" w:rsidR="00CA7118" w:rsidRDefault="00000000">
      <w:pPr>
        <w:pStyle w:val="Standard"/>
      </w:pPr>
      <w:r>
        <w:t>Un indice pour le cadenas à venir se présente alors. L’indice en rouge suggère qu’il faut convertir les codes hexadécimaux des couleurs en décimal, puis d’en faire la somme.</w:t>
      </w:r>
    </w:p>
    <w:p w14:paraId="6EF29B25" w14:textId="77777777" w:rsidR="00CA7118" w:rsidRDefault="00000000">
      <w:pPr>
        <w:pStyle w:val="Standard"/>
      </w:pPr>
      <w:r>
        <w:t xml:space="preserve">Un script python sur </w:t>
      </w:r>
      <w:proofErr w:type="spellStart"/>
      <w:r>
        <w:t>Capytale</w:t>
      </w:r>
      <w:proofErr w:type="spellEnd"/>
      <w:r>
        <w:t xml:space="preserve"> permet d’en faire la conversion. Autrement, un convertisseur en ligne </w:t>
      </w:r>
      <w:proofErr w:type="gramStart"/>
      <w:r>
        <w:t>fait</w:t>
      </w:r>
      <w:proofErr w:type="gramEnd"/>
      <w:r>
        <w:t xml:space="preserve"> le travail tout aussi bien.</w:t>
      </w:r>
    </w:p>
    <w:tbl>
      <w:tblPr>
        <w:tblW w:w="10456" w:type="dxa"/>
        <w:tblLayout w:type="fixed"/>
        <w:tblCellMar>
          <w:left w:w="10" w:type="dxa"/>
          <w:right w:w="10" w:type="dxa"/>
        </w:tblCellMar>
        <w:tblLook w:val="04A0" w:firstRow="1" w:lastRow="0" w:firstColumn="1" w:lastColumn="0" w:noHBand="0" w:noVBand="1"/>
      </w:tblPr>
      <w:tblGrid>
        <w:gridCol w:w="4248"/>
        <w:gridCol w:w="2069"/>
        <w:gridCol w:w="2068"/>
        <w:gridCol w:w="2071"/>
      </w:tblGrid>
      <w:tr w:rsidR="00CA7118" w14:paraId="6C8E5124" w14:textId="77777777">
        <w:trPr>
          <w:cantSplit/>
          <w:trHeight w:val="558"/>
        </w:trPr>
        <w:tc>
          <w:tcPr>
            <w:tcW w:w="4248" w:type="dxa"/>
            <w:vMerge w:val="restart"/>
            <w:tcBorders>
              <w:right w:val="single" w:sz="4" w:space="0" w:color="000000"/>
            </w:tcBorders>
            <w:tcMar>
              <w:top w:w="0" w:type="dxa"/>
              <w:left w:w="108" w:type="dxa"/>
              <w:bottom w:w="0" w:type="dxa"/>
              <w:right w:w="108" w:type="dxa"/>
            </w:tcMar>
            <w:vAlign w:val="center"/>
          </w:tcPr>
          <w:p w14:paraId="6C36DCF7" w14:textId="77777777" w:rsidR="00CA7118" w:rsidRDefault="00000000">
            <w:pPr>
              <w:pStyle w:val="Standard"/>
              <w:spacing w:after="0" w:line="240" w:lineRule="auto"/>
              <w:jc w:val="left"/>
            </w:pPr>
            <w:r>
              <w:rPr>
                <w:noProof/>
              </w:rPr>
              <w:drawing>
                <wp:inline distT="0" distB="0" distL="0" distR="0" wp14:anchorId="7DBCB283" wp14:editId="4B194C8B">
                  <wp:extent cx="2351520" cy="2160360"/>
                  <wp:effectExtent l="38100" t="38100" r="29730" b="30390"/>
                  <wp:docPr id="1028195966" name="Image 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lum/>
                            <a:alphaModFix/>
                            <a:extLst>
                              <a:ext uri="{28A0092B-C50C-407E-A947-70E740481C1C}">
                                <a14:useLocalDpi xmlns:a14="http://schemas.microsoft.com/office/drawing/2010/main"/>
                              </a:ext>
                            </a:extLst>
                          </a:blip>
                          <a:srcRect/>
                          <a:stretch>
                            <a:fillRect/>
                          </a:stretch>
                        </pic:blipFill>
                        <pic:spPr>
                          <a:xfrm>
                            <a:off x="0" y="0"/>
                            <a:ext cx="2351520" cy="2160360"/>
                          </a:xfrm>
                          <a:prstGeom prst="rect">
                            <a:avLst/>
                          </a:prstGeom>
                          <a:noFill/>
                          <a:ln w="38100">
                            <a:solidFill>
                              <a:srgbClr val="5B9BD5"/>
                            </a:solidFill>
                            <a:prstDash val="solid"/>
                          </a:ln>
                        </pic:spPr>
                      </pic:pic>
                    </a:graphicData>
                  </a:graphic>
                </wp:inline>
              </w:drawing>
            </w:r>
          </w:p>
        </w:tc>
        <w:tc>
          <w:tcPr>
            <w:tcW w:w="2069"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0FC7D9C2" w14:textId="77777777" w:rsidR="00CA7118" w:rsidRDefault="00000000">
            <w:pPr>
              <w:pStyle w:val="Standard"/>
              <w:spacing w:after="0" w:line="240" w:lineRule="auto"/>
              <w:jc w:val="center"/>
              <w:rPr>
                <w:b/>
              </w:rPr>
            </w:pPr>
            <w:r>
              <w:rPr>
                <w:b/>
              </w:rPr>
              <w:t>Couleur</w:t>
            </w:r>
          </w:p>
        </w:tc>
        <w:tc>
          <w:tcPr>
            <w:tcW w:w="2068"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00F99BDB" w14:textId="77777777" w:rsidR="00CA7118" w:rsidRDefault="00000000">
            <w:pPr>
              <w:pStyle w:val="Standard"/>
              <w:spacing w:after="0" w:line="240" w:lineRule="auto"/>
              <w:jc w:val="center"/>
              <w:rPr>
                <w:b/>
              </w:rPr>
            </w:pPr>
            <w:r>
              <w:rPr>
                <w:b/>
              </w:rPr>
              <w:t>Hexadécimal</w:t>
            </w:r>
          </w:p>
        </w:tc>
        <w:tc>
          <w:tcPr>
            <w:tcW w:w="207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02DCD2C4" w14:textId="77777777" w:rsidR="00CA7118" w:rsidRDefault="00000000">
            <w:pPr>
              <w:pStyle w:val="Standard"/>
              <w:spacing w:after="0" w:line="240" w:lineRule="auto"/>
              <w:jc w:val="center"/>
              <w:rPr>
                <w:b/>
              </w:rPr>
            </w:pPr>
            <w:r>
              <w:rPr>
                <w:b/>
              </w:rPr>
              <w:t>Décimal</w:t>
            </w:r>
          </w:p>
        </w:tc>
      </w:tr>
      <w:tr w:rsidR="00CA7118" w14:paraId="51D6B7B2" w14:textId="77777777">
        <w:trPr>
          <w:cantSplit/>
          <w:trHeight w:val="559"/>
        </w:trPr>
        <w:tc>
          <w:tcPr>
            <w:tcW w:w="4248" w:type="dxa"/>
            <w:vMerge/>
            <w:tcBorders>
              <w:right w:val="single" w:sz="4" w:space="0" w:color="000000"/>
            </w:tcBorders>
            <w:tcMar>
              <w:top w:w="0" w:type="dxa"/>
              <w:left w:w="108" w:type="dxa"/>
              <w:bottom w:w="0" w:type="dxa"/>
              <w:right w:w="108" w:type="dxa"/>
            </w:tcMar>
            <w:vAlign w:val="center"/>
          </w:tcPr>
          <w:p w14:paraId="2ACBB04D" w14:textId="77777777" w:rsidR="002D6411" w:rsidRDefault="002D6411"/>
        </w:tc>
        <w:tc>
          <w:tcPr>
            <w:tcW w:w="2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373996" w14:textId="77777777" w:rsidR="00CA7118" w:rsidRDefault="00000000">
            <w:pPr>
              <w:pStyle w:val="Standard"/>
              <w:spacing w:after="0" w:line="240" w:lineRule="auto"/>
              <w:jc w:val="center"/>
              <w:rPr>
                <w:b/>
              </w:rPr>
            </w:pPr>
            <w:r>
              <w:rPr>
                <w:b/>
              </w:rPr>
              <w:t>Violet</w:t>
            </w:r>
          </w:p>
        </w:tc>
        <w:tc>
          <w:tcPr>
            <w:tcW w:w="2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A9117F" w14:textId="77777777" w:rsidR="00CA7118" w:rsidRDefault="00000000">
            <w:pPr>
              <w:pStyle w:val="Standard"/>
              <w:spacing w:after="0" w:line="240" w:lineRule="auto"/>
              <w:jc w:val="center"/>
              <w:rPr>
                <w:b/>
              </w:rPr>
            </w:pPr>
            <w:r>
              <w:rPr>
                <w:b/>
              </w:rPr>
              <w:t>EE82EE</w:t>
            </w:r>
          </w:p>
        </w:tc>
        <w:tc>
          <w:tcPr>
            <w:tcW w:w="2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112574" w14:textId="77777777" w:rsidR="00CA7118" w:rsidRDefault="00000000">
            <w:pPr>
              <w:pStyle w:val="Standard"/>
              <w:spacing w:after="0" w:line="240" w:lineRule="auto"/>
              <w:jc w:val="center"/>
              <w:rPr>
                <w:b/>
              </w:rPr>
            </w:pPr>
            <w:r>
              <w:rPr>
                <w:b/>
              </w:rPr>
              <w:t>15 631 086</w:t>
            </w:r>
          </w:p>
        </w:tc>
      </w:tr>
      <w:tr w:rsidR="00CA7118" w14:paraId="06DBCD00" w14:textId="77777777">
        <w:trPr>
          <w:cantSplit/>
          <w:trHeight w:val="558"/>
        </w:trPr>
        <w:tc>
          <w:tcPr>
            <w:tcW w:w="4248" w:type="dxa"/>
            <w:vMerge/>
            <w:tcBorders>
              <w:right w:val="single" w:sz="4" w:space="0" w:color="000000"/>
            </w:tcBorders>
            <w:tcMar>
              <w:top w:w="0" w:type="dxa"/>
              <w:left w:w="108" w:type="dxa"/>
              <w:bottom w:w="0" w:type="dxa"/>
              <w:right w:w="108" w:type="dxa"/>
            </w:tcMar>
            <w:vAlign w:val="center"/>
          </w:tcPr>
          <w:p w14:paraId="3551F85D" w14:textId="77777777" w:rsidR="002D6411" w:rsidRDefault="002D6411"/>
        </w:tc>
        <w:tc>
          <w:tcPr>
            <w:tcW w:w="2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B1D351" w14:textId="77777777" w:rsidR="00CA7118" w:rsidRDefault="00000000">
            <w:pPr>
              <w:pStyle w:val="Standard"/>
              <w:spacing w:after="0" w:line="240" w:lineRule="auto"/>
              <w:jc w:val="center"/>
              <w:rPr>
                <w:b/>
              </w:rPr>
            </w:pPr>
            <w:r>
              <w:rPr>
                <w:b/>
              </w:rPr>
              <w:t>Vert</w:t>
            </w:r>
          </w:p>
        </w:tc>
        <w:tc>
          <w:tcPr>
            <w:tcW w:w="2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04817F" w14:textId="77777777" w:rsidR="00CA7118" w:rsidRDefault="00000000">
            <w:pPr>
              <w:pStyle w:val="Standard"/>
              <w:spacing w:after="0" w:line="240" w:lineRule="auto"/>
              <w:jc w:val="center"/>
              <w:rPr>
                <w:b/>
              </w:rPr>
            </w:pPr>
            <w:r>
              <w:rPr>
                <w:b/>
              </w:rPr>
              <w:t>00FF00</w:t>
            </w:r>
          </w:p>
        </w:tc>
        <w:tc>
          <w:tcPr>
            <w:tcW w:w="2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E8D262" w14:textId="77777777" w:rsidR="00CA7118" w:rsidRDefault="00000000">
            <w:pPr>
              <w:pStyle w:val="Standard"/>
              <w:spacing w:after="0" w:line="240" w:lineRule="auto"/>
              <w:jc w:val="center"/>
              <w:rPr>
                <w:b/>
              </w:rPr>
            </w:pPr>
            <w:r>
              <w:rPr>
                <w:b/>
              </w:rPr>
              <w:t>65 280</w:t>
            </w:r>
          </w:p>
        </w:tc>
      </w:tr>
      <w:tr w:rsidR="00CA7118" w14:paraId="3B9EF668" w14:textId="77777777">
        <w:trPr>
          <w:cantSplit/>
          <w:trHeight w:val="559"/>
        </w:trPr>
        <w:tc>
          <w:tcPr>
            <w:tcW w:w="4248" w:type="dxa"/>
            <w:vMerge/>
            <w:tcBorders>
              <w:right w:val="single" w:sz="4" w:space="0" w:color="000000"/>
            </w:tcBorders>
            <w:tcMar>
              <w:top w:w="0" w:type="dxa"/>
              <w:left w:w="108" w:type="dxa"/>
              <w:bottom w:w="0" w:type="dxa"/>
              <w:right w:w="108" w:type="dxa"/>
            </w:tcMar>
            <w:vAlign w:val="center"/>
          </w:tcPr>
          <w:p w14:paraId="395432D8" w14:textId="77777777" w:rsidR="002D6411" w:rsidRDefault="002D6411"/>
        </w:tc>
        <w:tc>
          <w:tcPr>
            <w:tcW w:w="2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2F6AFF" w14:textId="77777777" w:rsidR="00CA7118" w:rsidRDefault="00000000">
            <w:pPr>
              <w:pStyle w:val="Standard"/>
              <w:spacing w:after="0" w:line="240" w:lineRule="auto"/>
              <w:jc w:val="center"/>
              <w:rPr>
                <w:b/>
              </w:rPr>
            </w:pPr>
            <w:r>
              <w:rPr>
                <w:b/>
              </w:rPr>
              <w:t>Noir</w:t>
            </w:r>
          </w:p>
        </w:tc>
        <w:tc>
          <w:tcPr>
            <w:tcW w:w="2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28B35F" w14:textId="77777777" w:rsidR="00CA7118" w:rsidRDefault="00000000">
            <w:pPr>
              <w:pStyle w:val="Standard"/>
              <w:spacing w:after="0" w:line="240" w:lineRule="auto"/>
              <w:jc w:val="center"/>
              <w:rPr>
                <w:b/>
              </w:rPr>
            </w:pPr>
            <w:r>
              <w:rPr>
                <w:b/>
              </w:rPr>
              <w:t>000000</w:t>
            </w:r>
          </w:p>
        </w:tc>
        <w:tc>
          <w:tcPr>
            <w:tcW w:w="2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760B5F" w14:textId="77777777" w:rsidR="00CA7118" w:rsidRDefault="00000000">
            <w:pPr>
              <w:pStyle w:val="Standard"/>
              <w:spacing w:after="0" w:line="240" w:lineRule="auto"/>
              <w:jc w:val="center"/>
              <w:rPr>
                <w:b/>
              </w:rPr>
            </w:pPr>
            <w:r>
              <w:rPr>
                <w:b/>
              </w:rPr>
              <w:t>0</w:t>
            </w:r>
          </w:p>
        </w:tc>
      </w:tr>
      <w:tr w:rsidR="00CA7118" w14:paraId="7382E0F6" w14:textId="77777777">
        <w:trPr>
          <w:cantSplit/>
          <w:trHeight w:val="558"/>
        </w:trPr>
        <w:tc>
          <w:tcPr>
            <w:tcW w:w="4248" w:type="dxa"/>
            <w:vMerge/>
            <w:tcBorders>
              <w:right w:val="single" w:sz="4" w:space="0" w:color="000000"/>
            </w:tcBorders>
            <w:tcMar>
              <w:top w:w="0" w:type="dxa"/>
              <w:left w:w="108" w:type="dxa"/>
              <w:bottom w:w="0" w:type="dxa"/>
              <w:right w:w="108" w:type="dxa"/>
            </w:tcMar>
            <w:vAlign w:val="center"/>
          </w:tcPr>
          <w:p w14:paraId="5C5FC4C7" w14:textId="77777777" w:rsidR="002D6411" w:rsidRDefault="002D6411"/>
        </w:tc>
        <w:tc>
          <w:tcPr>
            <w:tcW w:w="2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0CEDB1" w14:textId="77777777" w:rsidR="00CA7118" w:rsidRDefault="00000000">
            <w:pPr>
              <w:pStyle w:val="Standard"/>
              <w:spacing w:after="0" w:line="240" w:lineRule="auto"/>
              <w:jc w:val="center"/>
              <w:rPr>
                <w:b/>
              </w:rPr>
            </w:pPr>
            <w:r>
              <w:rPr>
                <w:b/>
              </w:rPr>
              <w:t>Rouge</w:t>
            </w:r>
          </w:p>
        </w:tc>
        <w:tc>
          <w:tcPr>
            <w:tcW w:w="2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07929E" w14:textId="77777777" w:rsidR="00CA7118" w:rsidRDefault="00000000">
            <w:pPr>
              <w:pStyle w:val="Standard"/>
              <w:spacing w:after="0" w:line="240" w:lineRule="auto"/>
              <w:jc w:val="center"/>
              <w:rPr>
                <w:b/>
              </w:rPr>
            </w:pPr>
            <w:r>
              <w:rPr>
                <w:b/>
              </w:rPr>
              <w:t>FF0000</w:t>
            </w:r>
          </w:p>
        </w:tc>
        <w:tc>
          <w:tcPr>
            <w:tcW w:w="2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907FC7" w14:textId="77777777" w:rsidR="00CA7118" w:rsidRDefault="00000000">
            <w:pPr>
              <w:pStyle w:val="Standard"/>
              <w:spacing w:after="0" w:line="240" w:lineRule="auto"/>
              <w:jc w:val="center"/>
              <w:rPr>
                <w:b/>
              </w:rPr>
            </w:pPr>
            <w:r>
              <w:rPr>
                <w:b/>
              </w:rPr>
              <w:t>11 711 680</w:t>
            </w:r>
          </w:p>
        </w:tc>
      </w:tr>
      <w:tr w:rsidR="00CA7118" w14:paraId="5E413125" w14:textId="77777777">
        <w:trPr>
          <w:cantSplit/>
          <w:trHeight w:val="559"/>
        </w:trPr>
        <w:tc>
          <w:tcPr>
            <w:tcW w:w="4248" w:type="dxa"/>
            <w:vMerge/>
            <w:tcBorders>
              <w:right w:val="single" w:sz="4" w:space="0" w:color="000000"/>
            </w:tcBorders>
            <w:tcMar>
              <w:top w:w="0" w:type="dxa"/>
              <w:left w:w="108" w:type="dxa"/>
              <w:bottom w:w="0" w:type="dxa"/>
              <w:right w:w="108" w:type="dxa"/>
            </w:tcMar>
            <w:vAlign w:val="center"/>
          </w:tcPr>
          <w:p w14:paraId="7EFD3E3E" w14:textId="77777777" w:rsidR="002D6411" w:rsidRDefault="002D6411"/>
        </w:tc>
        <w:tc>
          <w:tcPr>
            <w:tcW w:w="4137" w:type="dxa"/>
            <w:gridSpan w:val="2"/>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vAlign w:val="center"/>
          </w:tcPr>
          <w:p w14:paraId="5449BA8C" w14:textId="77777777" w:rsidR="00CA7118" w:rsidRDefault="00000000">
            <w:pPr>
              <w:pStyle w:val="Standard"/>
              <w:spacing w:after="0" w:line="240" w:lineRule="auto"/>
              <w:jc w:val="center"/>
              <w:rPr>
                <w:b/>
                <w:color w:val="FFFFFF"/>
              </w:rPr>
            </w:pPr>
            <w:r>
              <w:rPr>
                <w:b/>
                <w:color w:val="FFFFFF"/>
              </w:rPr>
              <w:t>SOMME</w:t>
            </w:r>
          </w:p>
        </w:tc>
        <w:tc>
          <w:tcPr>
            <w:tcW w:w="2071" w:type="dxa"/>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vAlign w:val="center"/>
          </w:tcPr>
          <w:p w14:paraId="2B866799" w14:textId="77777777" w:rsidR="00CA7118" w:rsidRDefault="00000000">
            <w:pPr>
              <w:pStyle w:val="Standard"/>
              <w:spacing w:after="0" w:line="240" w:lineRule="auto"/>
              <w:jc w:val="center"/>
              <w:rPr>
                <w:b/>
                <w:color w:val="FFFFFF"/>
              </w:rPr>
            </w:pPr>
            <w:r>
              <w:rPr>
                <w:b/>
                <w:color w:val="FFFFFF"/>
              </w:rPr>
              <w:t>32 408 046</w:t>
            </w:r>
          </w:p>
        </w:tc>
      </w:tr>
    </w:tbl>
    <w:p w14:paraId="06074D1C" w14:textId="77777777" w:rsidR="00CA7118" w:rsidRDefault="00CA7118">
      <w:pPr>
        <w:pStyle w:val="Standard"/>
      </w:pPr>
    </w:p>
    <w:p w14:paraId="6125D787" w14:textId="77777777" w:rsidR="00CA7118" w:rsidRDefault="00000000">
      <w:pPr>
        <w:pStyle w:val="Standard"/>
      </w:pPr>
      <w:r>
        <w:t>Il ne reste plus qu’à saisir le code de déverrouillage.</w:t>
      </w:r>
    </w:p>
    <w:tbl>
      <w:tblPr>
        <w:tblW w:w="10456" w:type="dxa"/>
        <w:tblLayout w:type="fixed"/>
        <w:tblCellMar>
          <w:left w:w="10" w:type="dxa"/>
          <w:right w:w="10" w:type="dxa"/>
        </w:tblCellMar>
        <w:tblLook w:val="04A0" w:firstRow="1" w:lastRow="0" w:firstColumn="1" w:lastColumn="0" w:noHBand="0" w:noVBand="1"/>
      </w:tblPr>
      <w:tblGrid>
        <w:gridCol w:w="3827"/>
        <w:gridCol w:w="6629"/>
      </w:tblGrid>
      <w:tr w:rsidR="00CA7118" w14:paraId="6EE3F22A" w14:textId="77777777">
        <w:tc>
          <w:tcPr>
            <w:tcW w:w="3827" w:type="dxa"/>
            <w:tcMar>
              <w:top w:w="0" w:type="dxa"/>
              <w:left w:w="108" w:type="dxa"/>
              <w:bottom w:w="0" w:type="dxa"/>
              <w:right w:w="108" w:type="dxa"/>
            </w:tcMar>
          </w:tcPr>
          <w:p w14:paraId="03CA4444" w14:textId="77777777" w:rsidR="00CA7118" w:rsidRDefault="00000000">
            <w:pPr>
              <w:pStyle w:val="Standard"/>
              <w:spacing w:after="0" w:line="240" w:lineRule="auto"/>
            </w:pPr>
            <w:r>
              <w:rPr>
                <w:noProof/>
              </w:rPr>
              <w:drawing>
                <wp:inline distT="0" distB="0" distL="0" distR="0" wp14:anchorId="249A3B34" wp14:editId="4BDDF10A">
                  <wp:extent cx="1782360" cy="2160360"/>
                  <wp:effectExtent l="38100" t="38100" r="46440" b="30390"/>
                  <wp:docPr id="630828760" name="Image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lum/>
                            <a:alphaModFix/>
                            <a:extLst>
                              <a:ext uri="{28A0092B-C50C-407E-A947-70E740481C1C}">
                                <a14:useLocalDpi xmlns:a14="http://schemas.microsoft.com/office/drawing/2010/main"/>
                              </a:ext>
                            </a:extLst>
                          </a:blip>
                          <a:srcRect/>
                          <a:stretch>
                            <a:fillRect/>
                          </a:stretch>
                        </pic:blipFill>
                        <pic:spPr>
                          <a:xfrm>
                            <a:off x="0" y="0"/>
                            <a:ext cx="1782360" cy="2160360"/>
                          </a:xfrm>
                          <a:prstGeom prst="rect">
                            <a:avLst/>
                          </a:prstGeom>
                          <a:noFill/>
                          <a:ln w="38100">
                            <a:solidFill>
                              <a:srgbClr val="5B9BD5"/>
                            </a:solidFill>
                            <a:prstDash val="solid"/>
                          </a:ln>
                        </pic:spPr>
                      </pic:pic>
                    </a:graphicData>
                  </a:graphic>
                </wp:inline>
              </w:drawing>
            </w:r>
          </w:p>
        </w:tc>
        <w:tc>
          <w:tcPr>
            <w:tcW w:w="6629" w:type="dxa"/>
            <w:shd w:val="clear" w:color="auto" w:fill="C5E0B3"/>
            <w:tcMar>
              <w:top w:w="0" w:type="dxa"/>
              <w:left w:w="108" w:type="dxa"/>
              <w:bottom w:w="0" w:type="dxa"/>
              <w:right w:w="108" w:type="dxa"/>
            </w:tcMar>
            <w:vAlign w:val="center"/>
          </w:tcPr>
          <w:p w14:paraId="01A99F9A" w14:textId="77777777" w:rsidR="00CA7118" w:rsidRDefault="00000000">
            <w:pPr>
              <w:pStyle w:val="Standard"/>
              <w:spacing w:after="0" w:line="240" w:lineRule="auto"/>
              <w:jc w:val="center"/>
            </w:pPr>
            <w:r>
              <w:rPr>
                <w:noProof/>
              </w:rPr>
              <w:drawing>
                <wp:inline distT="0" distB="0" distL="0" distR="0" wp14:anchorId="1C74DA7C" wp14:editId="49EE9652">
                  <wp:extent cx="2362320" cy="899639"/>
                  <wp:effectExtent l="38100" t="38100" r="37980" b="33811"/>
                  <wp:docPr id="393282292" name="Image 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lum/>
                            <a:alphaModFix/>
                            <a:extLst>
                              <a:ext uri="{28A0092B-C50C-407E-A947-70E740481C1C}">
                                <a14:useLocalDpi xmlns:a14="http://schemas.microsoft.com/office/drawing/2010/main"/>
                              </a:ext>
                            </a:extLst>
                          </a:blip>
                          <a:srcRect/>
                          <a:stretch>
                            <a:fillRect/>
                          </a:stretch>
                        </pic:blipFill>
                        <pic:spPr>
                          <a:xfrm>
                            <a:off x="0" y="0"/>
                            <a:ext cx="2362320" cy="899639"/>
                          </a:xfrm>
                          <a:prstGeom prst="rect">
                            <a:avLst/>
                          </a:prstGeom>
                          <a:noFill/>
                          <a:ln w="38100">
                            <a:solidFill>
                              <a:srgbClr val="70AD47"/>
                            </a:solidFill>
                            <a:prstDash val="solid"/>
                          </a:ln>
                        </pic:spPr>
                      </pic:pic>
                    </a:graphicData>
                  </a:graphic>
                </wp:inline>
              </w:drawing>
            </w:r>
          </w:p>
          <w:p w14:paraId="635C8194" w14:textId="77777777" w:rsidR="00CA7118" w:rsidRDefault="00CA7118">
            <w:pPr>
              <w:pStyle w:val="Standard"/>
              <w:spacing w:after="0" w:line="240" w:lineRule="auto"/>
              <w:jc w:val="center"/>
            </w:pPr>
          </w:p>
        </w:tc>
      </w:tr>
    </w:tbl>
    <w:p w14:paraId="39CE340A" w14:textId="77777777" w:rsidR="00CA7118" w:rsidRDefault="00CA7118">
      <w:pPr>
        <w:pStyle w:val="Standard"/>
      </w:pPr>
    </w:p>
    <w:p w14:paraId="36AF23FF" w14:textId="77777777" w:rsidR="00CA7118" w:rsidRDefault="00CA7118">
      <w:pPr>
        <w:pStyle w:val="Standard"/>
        <w:jc w:val="left"/>
      </w:pPr>
    </w:p>
    <w:p w14:paraId="7804C899" w14:textId="77777777" w:rsidR="00CA7118" w:rsidRDefault="00000000">
      <w:pPr>
        <w:pStyle w:val="Titre2"/>
      </w:pPr>
      <w:bookmarkStart w:id="28" w:name="_Toc134881684"/>
      <w:bookmarkStart w:id="29" w:name="__RefHeading___Toc2305_1878540625"/>
      <w:r>
        <w:t>Enigme n°4</w:t>
      </w:r>
      <w:bookmarkEnd w:id="28"/>
      <w:bookmarkEnd w:id="29"/>
    </w:p>
    <w:p w14:paraId="6A90830D" w14:textId="77777777" w:rsidR="00CA7118" w:rsidRDefault="00000000">
      <w:pPr>
        <w:pStyle w:val="Titre3"/>
      </w:pPr>
      <w:bookmarkStart w:id="30" w:name="_Toc134881685"/>
      <w:bookmarkStart w:id="31" w:name="__RefHeading___Toc2307_1878540625"/>
      <w:r>
        <w:t>Accès</w:t>
      </w:r>
      <w:bookmarkEnd w:id="30"/>
      <w:bookmarkEnd w:id="31"/>
    </w:p>
    <w:p w14:paraId="45007219" w14:textId="77777777" w:rsidR="00CA7118" w:rsidRDefault="00000000">
      <w:pPr>
        <w:pStyle w:val="Standard"/>
      </w:pPr>
      <w:r>
        <w:t xml:space="preserve">On accède à l’énigme n°3 par la </w:t>
      </w:r>
      <w:r>
        <w:rPr>
          <w:b/>
          <w:u w:val="single"/>
        </w:rPr>
        <w:t>Salle des Gardes</w:t>
      </w:r>
      <w:r>
        <w:t>. Le chemin pour y accéder est le suivant :</w:t>
      </w:r>
    </w:p>
    <w:p w14:paraId="3D2603E5" w14:textId="77777777" w:rsidR="00CA7118" w:rsidRDefault="00000000">
      <w:pPr>
        <w:pStyle w:val="Standard"/>
        <w:jc w:val="center"/>
        <w:rPr>
          <w:b/>
        </w:rPr>
      </w:pPr>
      <w:r>
        <w:rPr>
          <w:b/>
        </w:rPr>
        <w:t>Entrée &gt; Salle de torture &gt; Escalier &gt; Salle des Gardes</w:t>
      </w:r>
    </w:p>
    <w:p w14:paraId="767047B9" w14:textId="77777777" w:rsidR="00CA7118" w:rsidRDefault="00000000">
      <w:pPr>
        <w:pStyle w:val="Standard"/>
        <w:jc w:val="center"/>
      </w:pPr>
      <w:r>
        <w:rPr>
          <w:noProof/>
        </w:rPr>
        <w:drawing>
          <wp:inline distT="0" distB="0" distL="0" distR="0" wp14:anchorId="6109A85F" wp14:editId="4A8D2385">
            <wp:extent cx="3851999" cy="2160360"/>
            <wp:effectExtent l="38100" t="38100" r="34201" b="30390"/>
            <wp:docPr id="1407783955"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lum/>
                      <a:alphaModFix/>
                      <a:extLst>
                        <a:ext uri="{28A0092B-C50C-407E-A947-70E740481C1C}">
                          <a14:useLocalDpi xmlns:a14="http://schemas.microsoft.com/office/drawing/2010/main"/>
                        </a:ext>
                      </a:extLst>
                    </a:blip>
                    <a:srcRect/>
                    <a:stretch>
                      <a:fillRect/>
                    </a:stretch>
                  </pic:blipFill>
                  <pic:spPr>
                    <a:xfrm>
                      <a:off x="0" y="0"/>
                      <a:ext cx="3851999" cy="2160360"/>
                    </a:xfrm>
                    <a:prstGeom prst="rect">
                      <a:avLst/>
                    </a:prstGeom>
                    <a:noFill/>
                    <a:ln w="38100">
                      <a:solidFill>
                        <a:srgbClr val="5B9BD5"/>
                      </a:solidFill>
                      <a:prstDash val="solid"/>
                    </a:ln>
                  </pic:spPr>
                </pic:pic>
              </a:graphicData>
            </a:graphic>
          </wp:inline>
        </w:drawing>
      </w:r>
      <w:r>
        <w:t xml:space="preserve">  </w:t>
      </w:r>
    </w:p>
    <w:p w14:paraId="4C7C74C0" w14:textId="77777777" w:rsidR="00CA7118" w:rsidRDefault="00000000">
      <w:pPr>
        <w:pStyle w:val="Standard"/>
        <w:jc w:val="left"/>
      </w:pPr>
      <w:r>
        <w:t xml:space="preserve">On accède à l’énigme en cliquant sur les </w:t>
      </w:r>
      <w:r>
        <w:rPr>
          <w:b/>
          <w:u w:val="single"/>
        </w:rPr>
        <w:t>débris humains</w:t>
      </w:r>
      <w:r>
        <w:t xml:space="preserve"> dans la cage suspendue.</w:t>
      </w:r>
    </w:p>
    <w:p w14:paraId="5D97BCFE" w14:textId="77777777" w:rsidR="00CA7118" w:rsidRDefault="00000000">
      <w:pPr>
        <w:pStyle w:val="Titre3"/>
      </w:pPr>
      <w:bookmarkStart w:id="32" w:name="_Toc134881686"/>
      <w:bookmarkStart w:id="33" w:name="__RefHeading___Toc2309_1878540625"/>
      <w:r>
        <w:lastRenderedPageBreak/>
        <w:t>La valse des mots</w:t>
      </w:r>
      <w:bookmarkEnd w:id="32"/>
      <w:bookmarkEnd w:id="33"/>
    </w:p>
    <w:p w14:paraId="213A54E9" w14:textId="77777777" w:rsidR="00CA7118" w:rsidRDefault="00000000">
      <w:pPr>
        <w:pStyle w:val="Standard"/>
      </w:pPr>
      <w:r>
        <w:t>L’énigme consiste à traduire des informations depuis une écriture binaire vers des caractères ASCII (American Standard Code for Information Interchange).</w:t>
      </w:r>
    </w:p>
    <w:p w14:paraId="55D8330E" w14:textId="77777777" w:rsidR="00CA7118" w:rsidRDefault="00000000">
      <w:pPr>
        <w:pStyle w:val="Standard"/>
      </w:pPr>
      <w:r>
        <w:t xml:space="preserve">Pour ce faire, un tableau de traduction </w:t>
      </w:r>
      <w:proofErr w:type="spellStart"/>
      <w:r>
        <w:t>Hex</w:t>
      </w:r>
      <w:proofErr w:type="spellEnd"/>
      <w:r>
        <w:t xml:space="preserve"> </w:t>
      </w:r>
      <w:r>
        <w:rPr>
          <w:rFonts w:cs="Calibri"/>
        </w:rPr>
        <w:t>↔</w:t>
      </w:r>
      <w:r>
        <w:t xml:space="preserve"> </w:t>
      </w:r>
      <w:proofErr w:type="spellStart"/>
      <w:r>
        <w:t>Dec</w:t>
      </w:r>
      <w:proofErr w:type="spellEnd"/>
      <w:r>
        <w:t xml:space="preserve"> </w:t>
      </w:r>
      <w:r>
        <w:rPr>
          <w:rFonts w:cs="Calibri"/>
        </w:rPr>
        <w:t xml:space="preserve">↔ ASCII </w:t>
      </w:r>
      <w:r>
        <w:t>est fourni. Il faudra donc, pour les élèves, passer en deux temps :</w:t>
      </w:r>
    </w:p>
    <w:p w14:paraId="622B73B4" w14:textId="77777777" w:rsidR="00CA7118" w:rsidRDefault="00000000">
      <w:pPr>
        <w:pStyle w:val="Paragraphedeliste"/>
        <w:numPr>
          <w:ilvl w:val="0"/>
          <w:numId w:val="8"/>
        </w:numPr>
      </w:pPr>
      <w:r>
        <w:t>Premièrement : binaire vers décimal (ou hexadécimal)</w:t>
      </w:r>
    </w:p>
    <w:p w14:paraId="3802B581" w14:textId="77777777" w:rsidR="00CA7118" w:rsidRDefault="00000000">
      <w:pPr>
        <w:pStyle w:val="Paragraphedeliste"/>
        <w:numPr>
          <w:ilvl w:val="0"/>
          <w:numId w:val="6"/>
        </w:numPr>
      </w:pPr>
      <w:r>
        <w:t>Deuxièmement : décimal (ou hexadécimal) vers ASCII</w:t>
      </w:r>
    </w:p>
    <w:p w14:paraId="5AF9EC08" w14:textId="77777777" w:rsidR="00CA7118" w:rsidRDefault="00000000">
      <w:pPr>
        <w:pStyle w:val="Standard"/>
        <w:jc w:val="center"/>
      </w:pPr>
      <w:r>
        <w:rPr>
          <w:noProof/>
        </w:rPr>
        <w:drawing>
          <wp:inline distT="0" distB="0" distL="0" distR="0" wp14:anchorId="23988B72" wp14:editId="2E2A5DFF">
            <wp:extent cx="3882960" cy="2160360"/>
            <wp:effectExtent l="38100" t="38100" r="41340" b="30390"/>
            <wp:docPr id="1248443395" name="Image 1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lum/>
                      <a:alphaModFix/>
                      <a:extLst>
                        <a:ext uri="{28A0092B-C50C-407E-A947-70E740481C1C}">
                          <a14:useLocalDpi xmlns:a14="http://schemas.microsoft.com/office/drawing/2010/main"/>
                        </a:ext>
                      </a:extLst>
                    </a:blip>
                    <a:srcRect/>
                    <a:stretch>
                      <a:fillRect/>
                    </a:stretch>
                  </pic:blipFill>
                  <pic:spPr>
                    <a:xfrm>
                      <a:off x="0" y="0"/>
                      <a:ext cx="3882960" cy="2160360"/>
                    </a:xfrm>
                    <a:prstGeom prst="rect">
                      <a:avLst/>
                    </a:prstGeom>
                    <a:noFill/>
                    <a:ln w="38100">
                      <a:solidFill>
                        <a:srgbClr val="5B9BD5"/>
                      </a:solidFill>
                      <a:prstDash val="solid"/>
                    </a:ln>
                  </pic:spPr>
                </pic:pic>
              </a:graphicData>
            </a:graphic>
          </wp:inline>
        </w:drawing>
      </w:r>
      <w:r>
        <w:t xml:space="preserve">   </w:t>
      </w:r>
      <w:r>
        <w:rPr>
          <w:noProof/>
        </w:rPr>
        <w:drawing>
          <wp:inline distT="0" distB="0" distL="0" distR="0" wp14:anchorId="2A64C15A" wp14:editId="765A58A2">
            <wp:extent cx="1763280" cy="2159640"/>
            <wp:effectExtent l="38100" t="38100" r="46470" b="31110"/>
            <wp:docPr id="1894701690" name="Image 1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lum/>
                      <a:alphaModFix/>
                      <a:extLst>
                        <a:ext uri="{28A0092B-C50C-407E-A947-70E740481C1C}">
                          <a14:useLocalDpi xmlns:a14="http://schemas.microsoft.com/office/drawing/2010/main"/>
                        </a:ext>
                      </a:extLst>
                    </a:blip>
                    <a:srcRect/>
                    <a:stretch>
                      <a:fillRect/>
                    </a:stretch>
                  </pic:blipFill>
                  <pic:spPr>
                    <a:xfrm>
                      <a:off x="0" y="0"/>
                      <a:ext cx="1763280" cy="2159640"/>
                    </a:xfrm>
                    <a:prstGeom prst="rect">
                      <a:avLst/>
                    </a:prstGeom>
                    <a:noFill/>
                    <a:ln w="38100">
                      <a:solidFill>
                        <a:srgbClr val="5B9BD5"/>
                      </a:solidFill>
                      <a:prstDash val="solid"/>
                    </a:ln>
                  </pic:spPr>
                </pic:pic>
              </a:graphicData>
            </a:graphic>
          </wp:inline>
        </w:drawing>
      </w:r>
    </w:p>
    <w:p w14:paraId="40E0C466" w14:textId="77777777" w:rsidR="00CA7118" w:rsidRDefault="00CA7118">
      <w:pPr>
        <w:pStyle w:val="Standard"/>
        <w:jc w:val="left"/>
      </w:pPr>
    </w:p>
    <w:p w14:paraId="09DB6090" w14:textId="77777777" w:rsidR="00CA7118" w:rsidRDefault="00000000">
      <w:pPr>
        <w:pStyle w:val="Standard"/>
        <w:pageBreakBefore/>
        <w:tabs>
          <w:tab w:val="left" w:pos="4578"/>
        </w:tabs>
        <w:jc w:val="left"/>
      </w:pPr>
      <w:r>
        <w:lastRenderedPageBreak/>
        <w:t>La table de solution est la suivante :</w:t>
      </w:r>
    </w:p>
    <w:tbl>
      <w:tblPr>
        <w:tblW w:w="9776" w:type="dxa"/>
        <w:jc w:val="center"/>
        <w:tblLayout w:type="fixed"/>
        <w:tblCellMar>
          <w:left w:w="10" w:type="dxa"/>
          <w:right w:w="10" w:type="dxa"/>
        </w:tblCellMar>
        <w:tblLook w:val="04A0" w:firstRow="1" w:lastRow="0" w:firstColumn="1" w:lastColumn="0" w:noHBand="0" w:noVBand="1"/>
      </w:tblPr>
      <w:tblGrid>
        <w:gridCol w:w="942"/>
        <w:gridCol w:w="942"/>
        <w:gridCol w:w="943"/>
        <w:gridCol w:w="286"/>
        <w:gridCol w:w="6663"/>
      </w:tblGrid>
      <w:tr w:rsidR="00CA7118" w14:paraId="7F466888" w14:textId="77777777">
        <w:trPr>
          <w:jc w:val="center"/>
        </w:trPr>
        <w:tc>
          <w:tcPr>
            <w:tcW w:w="942"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4014302E" w14:textId="77777777" w:rsidR="00CA7118" w:rsidRDefault="00000000">
            <w:pPr>
              <w:pStyle w:val="Standard"/>
              <w:spacing w:after="0" w:line="240" w:lineRule="auto"/>
              <w:jc w:val="center"/>
              <w:rPr>
                <w:b/>
                <w:sz w:val="20"/>
              </w:rPr>
            </w:pPr>
            <w:r>
              <w:rPr>
                <w:b/>
                <w:sz w:val="20"/>
              </w:rPr>
              <w:t>Binaire</w:t>
            </w:r>
          </w:p>
        </w:tc>
        <w:tc>
          <w:tcPr>
            <w:tcW w:w="942"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61893392" w14:textId="77777777" w:rsidR="00CA7118" w:rsidRDefault="00000000">
            <w:pPr>
              <w:pStyle w:val="Standard"/>
              <w:spacing w:after="0" w:line="240" w:lineRule="auto"/>
              <w:jc w:val="center"/>
              <w:rPr>
                <w:b/>
                <w:sz w:val="20"/>
              </w:rPr>
            </w:pPr>
            <w:r>
              <w:rPr>
                <w:b/>
                <w:sz w:val="20"/>
              </w:rPr>
              <w:t>Décimal</w:t>
            </w:r>
          </w:p>
        </w:tc>
        <w:tc>
          <w:tcPr>
            <w:tcW w:w="943"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678C403A" w14:textId="77777777" w:rsidR="00CA7118" w:rsidRDefault="00000000">
            <w:pPr>
              <w:pStyle w:val="Standard"/>
              <w:spacing w:after="0" w:line="240" w:lineRule="auto"/>
              <w:jc w:val="center"/>
              <w:rPr>
                <w:b/>
                <w:sz w:val="20"/>
              </w:rPr>
            </w:pPr>
            <w:r>
              <w:rPr>
                <w:b/>
                <w:sz w:val="20"/>
              </w:rPr>
              <w:t>ASCII</w:t>
            </w:r>
          </w:p>
        </w:tc>
        <w:tc>
          <w:tcPr>
            <w:tcW w:w="286" w:type="dxa"/>
            <w:tcBorders>
              <w:left w:val="single" w:sz="4" w:space="0" w:color="000000"/>
            </w:tcBorders>
            <w:shd w:val="clear" w:color="auto" w:fill="auto"/>
            <w:tcMar>
              <w:top w:w="0" w:type="dxa"/>
              <w:left w:w="108" w:type="dxa"/>
              <w:bottom w:w="0" w:type="dxa"/>
              <w:right w:w="108" w:type="dxa"/>
            </w:tcMar>
          </w:tcPr>
          <w:p w14:paraId="0A88E942" w14:textId="77777777" w:rsidR="00CA7118" w:rsidRDefault="00CA7118">
            <w:pPr>
              <w:pStyle w:val="Standard"/>
              <w:spacing w:after="0" w:line="240" w:lineRule="auto"/>
              <w:jc w:val="center"/>
              <w:rPr>
                <w:lang w:eastAsia="fr-FR"/>
              </w:rPr>
            </w:pPr>
          </w:p>
        </w:tc>
        <w:tc>
          <w:tcPr>
            <w:tcW w:w="6663" w:type="dxa"/>
            <w:vMerge w:val="restart"/>
            <w:shd w:val="clear" w:color="auto" w:fill="E2EFD9"/>
            <w:tcMar>
              <w:top w:w="0" w:type="dxa"/>
              <w:left w:w="108" w:type="dxa"/>
              <w:bottom w:w="0" w:type="dxa"/>
              <w:right w:w="108" w:type="dxa"/>
            </w:tcMar>
            <w:vAlign w:val="center"/>
          </w:tcPr>
          <w:p w14:paraId="416949F1" w14:textId="77777777" w:rsidR="00CA7118" w:rsidRDefault="00000000">
            <w:pPr>
              <w:pStyle w:val="Standard"/>
              <w:spacing w:after="0" w:line="240" w:lineRule="auto"/>
              <w:jc w:val="center"/>
            </w:pPr>
            <w:r>
              <w:rPr>
                <w:noProof/>
              </w:rPr>
              <w:drawing>
                <wp:inline distT="0" distB="0" distL="0" distR="0" wp14:anchorId="03072EE0" wp14:editId="459DE9C4">
                  <wp:extent cx="2664000" cy="935280"/>
                  <wp:effectExtent l="38100" t="38100" r="41100" b="36270"/>
                  <wp:docPr id="1728402216" name="Image 1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lum/>
                            <a:alphaModFix/>
                            <a:extLst>
                              <a:ext uri="{28A0092B-C50C-407E-A947-70E740481C1C}">
                                <a14:useLocalDpi xmlns:a14="http://schemas.microsoft.com/office/drawing/2010/main"/>
                              </a:ext>
                            </a:extLst>
                          </a:blip>
                          <a:srcRect/>
                          <a:stretch>
                            <a:fillRect/>
                          </a:stretch>
                        </pic:blipFill>
                        <pic:spPr>
                          <a:xfrm>
                            <a:off x="0" y="0"/>
                            <a:ext cx="2664000" cy="935280"/>
                          </a:xfrm>
                          <a:prstGeom prst="rect">
                            <a:avLst/>
                          </a:prstGeom>
                          <a:noFill/>
                          <a:ln w="38100">
                            <a:solidFill>
                              <a:srgbClr val="70AD47"/>
                            </a:solidFill>
                            <a:prstDash val="solid"/>
                          </a:ln>
                        </pic:spPr>
                      </pic:pic>
                    </a:graphicData>
                  </a:graphic>
                </wp:inline>
              </w:drawing>
            </w:r>
          </w:p>
        </w:tc>
      </w:tr>
      <w:tr w:rsidR="00CA7118" w14:paraId="4CE05C73" w14:textId="77777777">
        <w:trPr>
          <w:jc w:val="center"/>
        </w:trPr>
        <w:tc>
          <w:tcPr>
            <w:tcW w:w="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251C45" w14:textId="77777777" w:rsidR="00CA7118" w:rsidRDefault="00000000">
            <w:pPr>
              <w:pStyle w:val="Standard"/>
              <w:spacing w:after="0" w:line="240" w:lineRule="auto"/>
              <w:jc w:val="center"/>
              <w:rPr>
                <w:sz w:val="20"/>
              </w:rPr>
            </w:pPr>
            <w:r>
              <w:rPr>
                <w:sz w:val="20"/>
              </w:rPr>
              <w:t>1000100</w:t>
            </w:r>
          </w:p>
        </w:tc>
        <w:tc>
          <w:tcPr>
            <w:tcW w:w="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BA6E70" w14:textId="77777777" w:rsidR="00CA7118" w:rsidRDefault="00000000">
            <w:pPr>
              <w:pStyle w:val="Standard"/>
              <w:spacing w:after="0" w:line="240" w:lineRule="auto"/>
              <w:jc w:val="center"/>
              <w:rPr>
                <w:sz w:val="20"/>
              </w:rPr>
            </w:pPr>
            <w:r>
              <w:rPr>
                <w:sz w:val="20"/>
              </w:rPr>
              <w:t>68</w:t>
            </w:r>
          </w:p>
        </w:tc>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2BA3B1" w14:textId="77777777" w:rsidR="00CA7118" w:rsidRDefault="00000000">
            <w:pPr>
              <w:pStyle w:val="Standard"/>
              <w:spacing w:after="0" w:line="240" w:lineRule="auto"/>
              <w:jc w:val="center"/>
              <w:rPr>
                <w:b/>
                <w:sz w:val="20"/>
              </w:rPr>
            </w:pPr>
            <w:r>
              <w:rPr>
                <w:b/>
                <w:sz w:val="20"/>
              </w:rPr>
              <w:t>D</w:t>
            </w:r>
          </w:p>
        </w:tc>
        <w:tc>
          <w:tcPr>
            <w:tcW w:w="286" w:type="dxa"/>
            <w:tcBorders>
              <w:left w:val="single" w:sz="4" w:space="0" w:color="000000"/>
            </w:tcBorders>
            <w:shd w:val="clear" w:color="auto" w:fill="auto"/>
            <w:tcMar>
              <w:top w:w="0" w:type="dxa"/>
              <w:left w:w="108" w:type="dxa"/>
              <w:bottom w:w="0" w:type="dxa"/>
              <w:right w:w="108" w:type="dxa"/>
            </w:tcMar>
          </w:tcPr>
          <w:p w14:paraId="15339173" w14:textId="77777777" w:rsidR="00CA7118" w:rsidRDefault="00CA7118">
            <w:pPr>
              <w:pStyle w:val="Standard"/>
              <w:spacing w:after="0" w:line="240" w:lineRule="auto"/>
              <w:jc w:val="center"/>
              <w:rPr>
                <w:sz w:val="20"/>
              </w:rPr>
            </w:pPr>
          </w:p>
        </w:tc>
        <w:tc>
          <w:tcPr>
            <w:tcW w:w="6663" w:type="dxa"/>
            <w:vMerge/>
            <w:shd w:val="clear" w:color="auto" w:fill="E2EFD9"/>
            <w:tcMar>
              <w:top w:w="0" w:type="dxa"/>
              <w:left w:w="108" w:type="dxa"/>
              <w:bottom w:w="0" w:type="dxa"/>
              <w:right w:w="108" w:type="dxa"/>
            </w:tcMar>
            <w:vAlign w:val="center"/>
          </w:tcPr>
          <w:p w14:paraId="765F9B93" w14:textId="77777777" w:rsidR="002D6411" w:rsidRDefault="002D6411"/>
        </w:tc>
      </w:tr>
      <w:tr w:rsidR="00CA7118" w14:paraId="3F593C56" w14:textId="77777777">
        <w:trPr>
          <w:jc w:val="center"/>
        </w:trPr>
        <w:tc>
          <w:tcPr>
            <w:tcW w:w="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477FF8" w14:textId="77777777" w:rsidR="00CA7118" w:rsidRDefault="00000000">
            <w:pPr>
              <w:pStyle w:val="Standard"/>
              <w:spacing w:after="0" w:line="240" w:lineRule="auto"/>
              <w:jc w:val="center"/>
              <w:rPr>
                <w:sz w:val="20"/>
              </w:rPr>
            </w:pPr>
            <w:r>
              <w:rPr>
                <w:sz w:val="20"/>
              </w:rPr>
              <w:t>1001001</w:t>
            </w:r>
          </w:p>
        </w:tc>
        <w:tc>
          <w:tcPr>
            <w:tcW w:w="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051EEB" w14:textId="77777777" w:rsidR="00CA7118" w:rsidRDefault="00000000">
            <w:pPr>
              <w:pStyle w:val="Standard"/>
              <w:spacing w:after="0" w:line="240" w:lineRule="auto"/>
              <w:jc w:val="center"/>
              <w:rPr>
                <w:sz w:val="20"/>
              </w:rPr>
            </w:pPr>
            <w:r>
              <w:rPr>
                <w:sz w:val="20"/>
              </w:rPr>
              <w:t>73</w:t>
            </w:r>
          </w:p>
        </w:tc>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7FDE56" w14:textId="77777777" w:rsidR="00CA7118" w:rsidRDefault="00000000">
            <w:pPr>
              <w:pStyle w:val="Standard"/>
              <w:spacing w:after="0" w:line="240" w:lineRule="auto"/>
              <w:jc w:val="center"/>
              <w:rPr>
                <w:b/>
                <w:sz w:val="20"/>
              </w:rPr>
            </w:pPr>
            <w:r>
              <w:rPr>
                <w:b/>
                <w:sz w:val="20"/>
              </w:rPr>
              <w:t>I</w:t>
            </w:r>
          </w:p>
        </w:tc>
        <w:tc>
          <w:tcPr>
            <w:tcW w:w="286" w:type="dxa"/>
            <w:tcBorders>
              <w:left w:val="single" w:sz="4" w:space="0" w:color="000000"/>
            </w:tcBorders>
            <w:shd w:val="clear" w:color="auto" w:fill="auto"/>
            <w:tcMar>
              <w:top w:w="0" w:type="dxa"/>
              <w:left w:w="108" w:type="dxa"/>
              <w:bottom w:w="0" w:type="dxa"/>
              <w:right w:w="108" w:type="dxa"/>
            </w:tcMar>
          </w:tcPr>
          <w:p w14:paraId="57814F39" w14:textId="77777777" w:rsidR="00CA7118" w:rsidRDefault="00CA7118">
            <w:pPr>
              <w:pStyle w:val="Standard"/>
              <w:spacing w:after="0" w:line="240" w:lineRule="auto"/>
              <w:jc w:val="center"/>
              <w:rPr>
                <w:sz w:val="20"/>
              </w:rPr>
            </w:pPr>
          </w:p>
        </w:tc>
        <w:tc>
          <w:tcPr>
            <w:tcW w:w="6663" w:type="dxa"/>
            <w:vMerge/>
            <w:shd w:val="clear" w:color="auto" w:fill="E2EFD9"/>
            <w:tcMar>
              <w:top w:w="0" w:type="dxa"/>
              <w:left w:w="108" w:type="dxa"/>
              <w:bottom w:w="0" w:type="dxa"/>
              <w:right w:w="108" w:type="dxa"/>
            </w:tcMar>
            <w:vAlign w:val="center"/>
          </w:tcPr>
          <w:p w14:paraId="16C93093" w14:textId="77777777" w:rsidR="002D6411" w:rsidRDefault="002D6411"/>
        </w:tc>
      </w:tr>
      <w:tr w:rsidR="00CA7118" w14:paraId="6726EC34" w14:textId="77777777">
        <w:trPr>
          <w:jc w:val="center"/>
        </w:trPr>
        <w:tc>
          <w:tcPr>
            <w:tcW w:w="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6C8D47" w14:textId="77777777" w:rsidR="00CA7118" w:rsidRDefault="00000000">
            <w:pPr>
              <w:pStyle w:val="Standard"/>
              <w:spacing w:after="0" w:line="240" w:lineRule="auto"/>
              <w:jc w:val="center"/>
              <w:rPr>
                <w:sz w:val="20"/>
              </w:rPr>
            </w:pPr>
            <w:r>
              <w:rPr>
                <w:sz w:val="20"/>
              </w:rPr>
              <w:t>1010110</w:t>
            </w:r>
          </w:p>
        </w:tc>
        <w:tc>
          <w:tcPr>
            <w:tcW w:w="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74B50F" w14:textId="77777777" w:rsidR="00CA7118" w:rsidRDefault="00000000">
            <w:pPr>
              <w:pStyle w:val="Standard"/>
              <w:spacing w:after="0" w:line="240" w:lineRule="auto"/>
              <w:jc w:val="center"/>
              <w:rPr>
                <w:sz w:val="20"/>
              </w:rPr>
            </w:pPr>
            <w:r>
              <w:rPr>
                <w:sz w:val="20"/>
              </w:rPr>
              <w:t>86</w:t>
            </w:r>
          </w:p>
        </w:tc>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52D93E" w14:textId="77777777" w:rsidR="00CA7118" w:rsidRDefault="00000000">
            <w:pPr>
              <w:pStyle w:val="Standard"/>
              <w:spacing w:after="0" w:line="240" w:lineRule="auto"/>
              <w:jc w:val="center"/>
              <w:rPr>
                <w:b/>
                <w:sz w:val="20"/>
              </w:rPr>
            </w:pPr>
            <w:r>
              <w:rPr>
                <w:b/>
                <w:sz w:val="20"/>
              </w:rPr>
              <w:t>V</w:t>
            </w:r>
          </w:p>
        </w:tc>
        <w:tc>
          <w:tcPr>
            <w:tcW w:w="286" w:type="dxa"/>
            <w:tcBorders>
              <w:left w:val="single" w:sz="4" w:space="0" w:color="000000"/>
            </w:tcBorders>
            <w:shd w:val="clear" w:color="auto" w:fill="auto"/>
            <w:tcMar>
              <w:top w:w="0" w:type="dxa"/>
              <w:left w:w="108" w:type="dxa"/>
              <w:bottom w:w="0" w:type="dxa"/>
              <w:right w:w="108" w:type="dxa"/>
            </w:tcMar>
          </w:tcPr>
          <w:p w14:paraId="2564DC5E" w14:textId="77777777" w:rsidR="00CA7118" w:rsidRDefault="00CA7118">
            <w:pPr>
              <w:pStyle w:val="Standard"/>
              <w:spacing w:after="0" w:line="240" w:lineRule="auto"/>
              <w:jc w:val="center"/>
              <w:rPr>
                <w:sz w:val="20"/>
              </w:rPr>
            </w:pPr>
          </w:p>
        </w:tc>
        <w:tc>
          <w:tcPr>
            <w:tcW w:w="6663" w:type="dxa"/>
            <w:vMerge/>
            <w:shd w:val="clear" w:color="auto" w:fill="E2EFD9"/>
            <w:tcMar>
              <w:top w:w="0" w:type="dxa"/>
              <w:left w:w="108" w:type="dxa"/>
              <w:bottom w:w="0" w:type="dxa"/>
              <w:right w:w="108" w:type="dxa"/>
            </w:tcMar>
            <w:vAlign w:val="center"/>
          </w:tcPr>
          <w:p w14:paraId="2966C882" w14:textId="77777777" w:rsidR="002D6411" w:rsidRDefault="002D6411"/>
        </w:tc>
      </w:tr>
      <w:tr w:rsidR="00CA7118" w14:paraId="44D7AC3A" w14:textId="77777777">
        <w:trPr>
          <w:jc w:val="center"/>
        </w:trPr>
        <w:tc>
          <w:tcPr>
            <w:tcW w:w="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4083F2" w14:textId="77777777" w:rsidR="00CA7118" w:rsidRDefault="00000000">
            <w:pPr>
              <w:pStyle w:val="Standard"/>
              <w:spacing w:after="0" w:line="240" w:lineRule="auto"/>
              <w:jc w:val="center"/>
              <w:rPr>
                <w:sz w:val="20"/>
              </w:rPr>
            </w:pPr>
            <w:r>
              <w:rPr>
                <w:sz w:val="20"/>
              </w:rPr>
              <w:t>1001001</w:t>
            </w:r>
          </w:p>
        </w:tc>
        <w:tc>
          <w:tcPr>
            <w:tcW w:w="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12BAD2" w14:textId="77777777" w:rsidR="00CA7118" w:rsidRDefault="00000000">
            <w:pPr>
              <w:pStyle w:val="Standard"/>
              <w:spacing w:after="0" w:line="240" w:lineRule="auto"/>
              <w:jc w:val="center"/>
              <w:rPr>
                <w:sz w:val="20"/>
              </w:rPr>
            </w:pPr>
            <w:r>
              <w:rPr>
                <w:sz w:val="20"/>
              </w:rPr>
              <w:t>73</w:t>
            </w:r>
          </w:p>
        </w:tc>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95F74F" w14:textId="77777777" w:rsidR="00CA7118" w:rsidRDefault="00000000">
            <w:pPr>
              <w:pStyle w:val="Standard"/>
              <w:spacing w:after="0" w:line="240" w:lineRule="auto"/>
              <w:jc w:val="center"/>
              <w:rPr>
                <w:b/>
                <w:sz w:val="20"/>
              </w:rPr>
            </w:pPr>
            <w:r>
              <w:rPr>
                <w:b/>
                <w:sz w:val="20"/>
              </w:rPr>
              <w:t>I</w:t>
            </w:r>
          </w:p>
        </w:tc>
        <w:tc>
          <w:tcPr>
            <w:tcW w:w="286" w:type="dxa"/>
            <w:tcBorders>
              <w:left w:val="single" w:sz="4" w:space="0" w:color="000000"/>
            </w:tcBorders>
            <w:shd w:val="clear" w:color="auto" w:fill="auto"/>
            <w:tcMar>
              <w:top w:w="0" w:type="dxa"/>
              <w:left w:w="108" w:type="dxa"/>
              <w:bottom w:w="0" w:type="dxa"/>
              <w:right w:w="108" w:type="dxa"/>
            </w:tcMar>
          </w:tcPr>
          <w:p w14:paraId="763D768D" w14:textId="77777777" w:rsidR="00CA7118" w:rsidRDefault="00CA7118">
            <w:pPr>
              <w:pStyle w:val="Standard"/>
              <w:spacing w:after="0" w:line="240" w:lineRule="auto"/>
              <w:jc w:val="center"/>
              <w:rPr>
                <w:sz w:val="20"/>
              </w:rPr>
            </w:pPr>
          </w:p>
        </w:tc>
        <w:tc>
          <w:tcPr>
            <w:tcW w:w="6663" w:type="dxa"/>
            <w:vMerge/>
            <w:shd w:val="clear" w:color="auto" w:fill="E2EFD9"/>
            <w:tcMar>
              <w:top w:w="0" w:type="dxa"/>
              <w:left w:w="108" w:type="dxa"/>
              <w:bottom w:w="0" w:type="dxa"/>
              <w:right w:w="108" w:type="dxa"/>
            </w:tcMar>
            <w:vAlign w:val="center"/>
          </w:tcPr>
          <w:p w14:paraId="2EF9EBCC" w14:textId="77777777" w:rsidR="002D6411" w:rsidRDefault="002D6411"/>
        </w:tc>
      </w:tr>
      <w:tr w:rsidR="00CA7118" w14:paraId="2ECE8AA6" w14:textId="77777777">
        <w:trPr>
          <w:jc w:val="center"/>
        </w:trPr>
        <w:tc>
          <w:tcPr>
            <w:tcW w:w="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F712FA" w14:textId="77777777" w:rsidR="00CA7118" w:rsidRDefault="00000000">
            <w:pPr>
              <w:pStyle w:val="Standard"/>
              <w:spacing w:after="0" w:line="240" w:lineRule="auto"/>
              <w:jc w:val="center"/>
              <w:rPr>
                <w:sz w:val="20"/>
              </w:rPr>
            </w:pPr>
            <w:r>
              <w:rPr>
                <w:sz w:val="20"/>
              </w:rPr>
              <w:t>1001110</w:t>
            </w:r>
          </w:p>
        </w:tc>
        <w:tc>
          <w:tcPr>
            <w:tcW w:w="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9FB57F" w14:textId="77777777" w:rsidR="00CA7118" w:rsidRDefault="00000000">
            <w:pPr>
              <w:pStyle w:val="Standard"/>
              <w:spacing w:after="0" w:line="240" w:lineRule="auto"/>
              <w:jc w:val="center"/>
              <w:rPr>
                <w:sz w:val="20"/>
              </w:rPr>
            </w:pPr>
            <w:r>
              <w:rPr>
                <w:sz w:val="20"/>
              </w:rPr>
              <w:t>78</w:t>
            </w:r>
          </w:p>
        </w:tc>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029737" w14:textId="77777777" w:rsidR="00CA7118" w:rsidRDefault="00000000">
            <w:pPr>
              <w:pStyle w:val="Standard"/>
              <w:spacing w:after="0" w:line="240" w:lineRule="auto"/>
              <w:jc w:val="center"/>
              <w:rPr>
                <w:b/>
                <w:sz w:val="20"/>
              </w:rPr>
            </w:pPr>
            <w:r>
              <w:rPr>
                <w:b/>
                <w:sz w:val="20"/>
              </w:rPr>
              <w:t>N</w:t>
            </w:r>
          </w:p>
        </w:tc>
        <w:tc>
          <w:tcPr>
            <w:tcW w:w="286" w:type="dxa"/>
            <w:tcBorders>
              <w:left w:val="single" w:sz="4" w:space="0" w:color="000000"/>
            </w:tcBorders>
            <w:shd w:val="clear" w:color="auto" w:fill="auto"/>
            <w:tcMar>
              <w:top w:w="0" w:type="dxa"/>
              <w:left w:w="108" w:type="dxa"/>
              <w:bottom w:w="0" w:type="dxa"/>
              <w:right w:w="108" w:type="dxa"/>
            </w:tcMar>
          </w:tcPr>
          <w:p w14:paraId="296FD6CC" w14:textId="77777777" w:rsidR="00CA7118" w:rsidRDefault="00CA7118">
            <w:pPr>
              <w:pStyle w:val="Standard"/>
              <w:spacing w:after="0" w:line="240" w:lineRule="auto"/>
              <w:jc w:val="center"/>
              <w:rPr>
                <w:sz w:val="20"/>
              </w:rPr>
            </w:pPr>
          </w:p>
        </w:tc>
        <w:tc>
          <w:tcPr>
            <w:tcW w:w="6663" w:type="dxa"/>
            <w:vMerge/>
            <w:shd w:val="clear" w:color="auto" w:fill="E2EFD9"/>
            <w:tcMar>
              <w:top w:w="0" w:type="dxa"/>
              <w:left w:w="108" w:type="dxa"/>
              <w:bottom w:w="0" w:type="dxa"/>
              <w:right w:w="108" w:type="dxa"/>
            </w:tcMar>
            <w:vAlign w:val="center"/>
          </w:tcPr>
          <w:p w14:paraId="42902454" w14:textId="77777777" w:rsidR="002D6411" w:rsidRDefault="002D6411"/>
        </w:tc>
      </w:tr>
      <w:tr w:rsidR="00CA7118" w14:paraId="339DF21C" w14:textId="77777777">
        <w:trPr>
          <w:jc w:val="center"/>
        </w:trPr>
        <w:tc>
          <w:tcPr>
            <w:tcW w:w="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A9DDDE" w14:textId="77777777" w:rsidR="00CA7118" w:rsidRDefault="00000000">
            <w:pPr>
              <w:pStyle w:val="Standard"/>
              <w:spacing w:after="0" w:line="240" w:lineRule="auto"/>
              <w:jc w:val="center"/>
              <w:rPr>
                <w:sz w:val="20"/>
              </w:rPr>
            </w:pPr>
            <w:r>
              <w:rPr>
                <w:sz w:val="20"/>
              </w:rPr>
              <w:t>1000101</w:t>
            </w:r>
          </w:p>
        </w:tc>
        <w:tc>
          <w:tcPr>
            <w:tcW w:w="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B16624" w14:textId="77777777" w:rsidR="00CA7118" w:rsidRDefault="00000000">
            <w:pPr>
              <w:pStyle w:val="Standard"/>
              <w:spacing w:after="0" w:line="240" w:lineRule="auto"/>
              <w:jc w:val="center"/>
              <w:rPr>
                <w:sz w:val="20"/>
              </w:rPr>
            </w:pPr>
            <w:r>
              <w:rPr>
                <w:sz w:val="20"/>
              </w:rPr>
              <w:t>69</w:t>
            </w:r>
          </w:p>
        </w:tc>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A83A6A" w14:textId="77777777" w:rsidR="00CA7118" w:rsidRDefault="00000000">
            <w:pPr>
              <w:pStyle w:val="Standard"/>
              <w:spacing w:after="0" w:line="240" w:lineRule="auto"/>
              <w:jc w:val="center"/>
              <w:rPr>
                <w:b/>
                <w:sz w:val="20"/>
              </w:rPr>
            </w:pPr>
            <w:r>
              <w:rPr>
                <w:b/>
                <w:sz w:val="20"/>
              </w:rPr>
              <w:t>E</w:t>
            </w:r>
          </w:p>
        </w:tc>
        <w:tc>
          <w:tcPr>
            <w:tcW w:w="286" w:type="dxa"/>
            <w:tcBorders>
              <w:left w:val="single" w:sz="4" w:space="0" w:color="000000"/>
            </w:tcBorders>
            <w:shd w:val="clear" w:color="auto" w:fill="auto"/>
            <w:tcMar>
              <w:top w:w="0" w:type="dxa"/>
              <w:left w:w="108" w:type="dxa"/>
              <w:bottom w:w="0" w:type="dxa"/>
              <w:right w:w="108" w:type="dxa"/>
            </w:tcMar>
          </w:tcPr>
          <w:p w14:paraId="5BD5A4FC" w14:textId="77777777" w:rsidR="00CA7118" w:rsidRDefault="00CA7118">
            <w:pPr>
              <w:pStyle w:val="Standard"/>
              <w:spacing w:after="0" w:line="240" w:lineRule="auto"/>
              <w:jc w:val="center"/>
              <w:rPr>
                <w:sz w:val="20"/>
              </w:rPr>
            </w:pPr>
          </w:p>
        </w:tc>
        <w:tc>
          <w:tcPr>
            <w:tcW w:w="6663" w:type="dxa"/>
            <w:vMerge/>
            <w:shd w:val="clear" w:color="auto" w:fill="E2EFD9"/>
            <w:tcMar>
              <w:top w:w="0" w:type="dxa"/>
              <w:left w:w="108" w:type="dxa"/>
              <w:bottom w:w="0" w:type="dxa"/>
              <w:right w:w="108" w:type="dxa"/>
            </w:tcMar>
            <w:vAlign w:val="center"/>
          </w:tcPr>
          <w:p w14:paraId="2E274565" w14:textId="77777777" w:rsidR="002D6411" w:rsidRDefault="002D6411"/>
        </w:tc>
      </w:tr>
      <w:tr w:rsidR="00CA7118" w14:paraId="113E2200" w14:textId="77777777">
        <w:trPr>
          <w:jc w:val="center"/>
        </w:trPr>
        <w:tc>
          <w:tcPr>
            <w:tcW w:w="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5DDB69" w14:textId="77777777" w:rsidR="00CA7118" w:rsidRDefault="00000000">
            <w:pPr>
              <w:pStyle w:val="Standard"/>
              <w:spacing w:after="0" w:line="240" w:lineRule="auto"/>
              <w:jc w:val="center"/>
              <w:rPr>
                <w:sz w:val="20"/>
              </w:rPr>
            </w:pPr>
            <w:r>
              <w:rPr>
                <w:sz w:val="20"/>
              </w:rPr>
              <w:t>1000011</w:t>
            </w:r>
          </w:p>
        </w:tc>
        <w:tc>
          <w:tcPr>
            <w:tcW w:w="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B730AD" w14:textId="77777777" w:rsidR="00CA7118" w:rsidRDefault="00000000">
            <w:pPr>
              <w:pStyle w:val="Standard"/>
              <w:spacing w:after="0" w:line="240" w:lineRule="auto"/>
              <w:jc w:val="center"/>
              <w:rPr>
                <w:sz w:val="20"/>
              </w:rPr>
            </w:pPr>
            <w:r>
              <w:rPr>
                <w:sz w:val="20"/>
              </w:rPr>
              <w:t>67</w:t>
            </w:r>
          </w:p>
        </w:tc>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D3150C" w14:textId="77777777" w:rsidR="00CA7118" w:rsidRDefault="00000000">
            <w:pPr>
              <w:pStyle w:val="Standard"/>
              <w:spacing w:after="0" w:line="240" w:lineRule="auto"/>
              <w:jc w:val="center"/>
              <w:rPr>
                <w:b/>
                <w:sz w:val="20"/>
              </w:rPr>
            </w:pPr>
            <w:r>
              <w:rPr>
                <w:b/>
                <w:sz w:val="20"/>
              </w:rPr>
              <w:t>C</w:t>
            </w:r>
          </w:p>
        </w:tc>
        <w:tc>
          <w:tcPr>
            <w:tcW w:w="286" w:type="dxa"/>
            <w:tcBorders>
              <w:left w:val="single" w:sz="4" w:space="0" w:color="000000"/>
            </w:tcBorders>
            <w:shd w:val="clear" w:color="auto" w:fill="auto"/>
            <w:tcMar>
              <w:top w:w="0" w:type="dxa"/>
              <w:left w:w="108" w:type="dxa"/>
              <w:bottom w:w="0" w:type="dxa"/>
              <w:right w:w="108" w:type="dxa"/>
            </w:tcMar>
          </w:tcPr>
          <w:p w14:paraId="16DB29AE" w14:textId="77777777" w:rsidR="00CA7118" w:rsidRDefault="00CA7118">
            <w:pPr>
              <w:pStyle w:val="Standard"/>
              <w:spacing w:after="0" w:line="240" w:lineRule="auto"/>
              <w:jc w:val="center"/>
              <w:rPr>
                <w:sz w:val="20"/>
              </w:rPr>
            </w:pPr>
          </w:p>
        </w:tc>
        <w:tc>
          <w:tcPr>
            <w:tcW w:w="6663" w:type="dxa"/>
            <w:vMerge/>
            <w:shd w:val="clear" w:color="auto" w:fill="E2EFD9"/>
            <w:tcMar>
              <w:top w:w="0" w:type="dxa"/>
              <w:left w:w="108" w:type="dxa"/>
              <w:bottom w:w="0" w:type="dxa"/>
              <w:right w:w="108" w:type="dxa"/>
            </w:tcMar>
            <w:vAlign w:val="center"/>
          </w:tcPr>
          <w:p w14:paraId="70DAB427" w14:textId="77777777" w:rsidR="002D6411" w:rsidRDefault="002D6411"/>
        </w:tc>
      </w:tr>
      <w:tr w:rsidR="00CA7118" w14:paraId="092D2A10" w14:textId="77777777">
        <w:trPr>
          <w:jc w:val="center"/>
        </w:trPr>
        <w:tc>
          <w:tcPr>
            <w:tcW w:w="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AB07C9" w14:textId="77777777" w:rsidR="00CA7118" w:rsidRDefault="00000000">
            <w:pPr>
              <w:pStyle w:val="Standard"/>
              <w:spacing w:after="0" w:line="240" w:lineRule="auto"/>
              <w:jc w:val="center"/>
              <w:rPr>
                <w:sz w:val="20"/>
              </w:rPr>
            </w:pPr>
            <w:r>
              <w:rPr>
                <w:sz w:val="20"/>
              </w:rPr>
              <w:t>1001111</w:t>
            </w:r>
          </w:p>
        </w:tc>
        <w:tc>
          <w:tcPr>
            <w:tcW w:w="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565CD3" w14:textId="77777777" w:rsidR="00CA7118" w:rsidRDefault="00000000">
            <w:pPr>
              <w:pStyle w:val="Standard"/>
              <w:spacing w:after="0" w:line="240" w:lineRule="auto"/>
              <w:jc w:val="center"/>
              <w:rPr>
                <w:sz w:val="20"/>
              </w:rPr>
            </w:pPr>
            <w:r>
              <w:rPr>
                <w:sz w:val="20"/>
              </w:rPr>
              <w:t>79</w:t>
            </w:r>
          </w:p>
        </w:tc>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33C3F8" w14:textId="77777777" w:rsidR="00CA7118" w:rsidRDefault="00000000">
            <w:pPr>
              <w:pStyle w:val="Standard"/>
              <w:spacing w:after="0" w:line="240" w:lineRule="auto"/>
              <w:jc w:val="center"/>
              <w:rPr>
                <w:b/>
                <w:sz w:val="20"/>
              </w:rPr>
            </w:pPr>
            <w:r>
              <w:rPr>
                <w:b/>
                <w:sz w:val="20"/>
              </w:rPr>
              <w:t>O</w:t>
            </w:r>
          </w:p>
        </w:tc>
        <w:tc>
          <w:tcPr>
            <w:tcW w:w="286" w:type="dxa"/>
            <w:tcBorders>
              <w:left w:val="single" w:sz="4" w:space="0" w:color="000000"/>
            </w:tcBorders>
            <w:shd w:val="clear" w:color="auto" w:fill="auto"/>
            <w:tcMar>
              <w:top w:w="0" w:type="dxa"/>
              <w:left w:w="108" w:type="dxa"/>
              <w:bottom w:w="0" w:type="dxa"/>
              <w:right w:w="108" w:type="dxa"/>
            </w:tcMar>
          </w:tcPr>
          <w:p w14:paraId="47F1FF93" w14:textId="77777777" w:rsidR="00CA7118" w:rsidRDefault="00CA7118">
            <w:pPr>
              <w:pStyle w:val="Standard"/>
              <w:spacing w:after="0" w:line="240" w:lineRule="auto"/>
              <w:jc w:val="center"/>
              <w:rPr>
                <w:sz w:val="20"/>
              </w:rPr>
            </w:pPr>
          </w:p>
        </w:tc>
        <w:tc>
          <w:tcPr>
            <w:tcW w:w="6663" w:type="dxa"/>
            <w:vMerge/>
            <w:shd w:val="clear" w:color="auto" w:fill="E2EFD9"/>
            <w:tcMar>
              <w:top w:w="0" w:type="dxa"/>
              <w:left w:w="108" w:type="dxa"/>
              <w:bottom w:w="0" w:type="dxa"/>
              <w:right w:w="108" w:type="dxa"/>
            </w:tcMar>
            <w:vAlign w:val="center"/>
          </w:tcPr>
          <w:p w14:paraId="29E67542" w14:textId="77777777" w:rsidR="002D6411" w:rsidRDefault="002D6411"/>
        </w:tc>
      </w:tr>
      <w:tr w:rsidR="00CA7118" w14:paraId="55690FDF" w14:textId="77777777">
        <w:trPr>
          <w:jc w:val="center"/>
        </w:trPr>
        <w:tc>
          <w:tcPr>
            <w:tcW w:w="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B36D6C" w14:textId="77777777" w:rsidR="00CA7118" w:rsidRDefault="00000000">
            <w:pPr>
              <w:pStyle w:val="Standard"/>
              <w:spacing w:after="0" w:line="240" w:lineRule="auto"/>
              <w:jc w:val="center"/>
              <w:rPr>
                <w:sz w:val="20"/>
              </w:rPr>
            </w:pPr>
            <w:r>
              <w:rPr>
                <w:sz w:val="20"/>
              </w:rPr>
              <w:t>1001101</w:t>
            </w:r>
          </w:p>
        </w:tc>
        <w:tc>
          <w:tcPr>
            <w:tcW w:w="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799843" w14:textId="77777777" w:rsidR="00CA7118" w:rsidRDefault="00000000">
            <w:pPr>
              <w:pStyle w:val="Standard"/>
              <w:spacing w:after="0" w:line="240" w:lineRule="auto"/>
              <w:jc w:val="center"/>
              <w:rPr>
                <w:sz w:val="20"/>
              </w:rPr>
            </w:pPr>
            <w:r>
              <w:rPr>
                <w:sz w:val="20"/>
              </w:rPr>
              <w:t>77</w:t>
            </w:r>
          </w:p>
        </w:tc>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D2F584" w14:textId="77777777" w:rsidR="00CA7118" w:rsidRDefault="00000000">
            <w:pPr>
              <w:pStyle w:val="Standard"/>
              <w:spacing w:after="0" w:line="240" w:lineRule="auto"/>
              <w:jc w:val="center"/>
              <w:rPr>
                <w:b/>
                <w:sz w:val="20"/>
              </w:rPr>
            </w:pPr>
            <w:r>
              <w:rPr>
                <w:b/>
                <w:sz w:val="20"/>
              </w:rPr>
              <w:t>M</w:t>
            </w:r>
          </w:p>
        </w:tc>
        <w:tc>
          <w:tcPr>
            <w:tcW w:w="286" w:type="dxa"/>
            <w:tcBorders>
              <w:left w:val="single" w:sz="4" w:space="0" w:color="000000"/>
            </w:tcBorders>
            <w:shd w:val="clear" w:color="auto" w:fill="auto"/>
            <w:tcMar>
              <w:top w:w="0" w:type="dxa"/>
              <w:left w:w="108" w:type="dxa"/>
              <w:bottom w:w="0" w:type="dxa"/>
              <w:right w:w="108" w:type="dxa"/>
            </w:tcMar>
          </w:tcPr>
          <w:p w14:paraId="0121A51E" w14:textId="77777777" w:rsidR="00CA7118" w:rsidRDefault="00CA7118">
            <w:pPr>
              <w:pStyle w:val="Standard"/>
              <w:spacing w:after="0" w:line="240" w:lineRule="auto"/>
              <w:jc w:val="center"/>
              <w:rPr>
                <w:sz w:val="20"/>
              </w:rPr>
            </w:pPr>
          </w:p>
        </w:tc>
        <w:tc>
          <w:tcPr>
            <w:tcW w:w="6663" w:type="dxa"/>
            <w:vMerge/>
            <w:shd w:val="clear" w:color="auto" w:fill="E2EFD9"/>
            <w:tcMar>
              <w:top w:w="0" w:type="dxa"/>
              <w:left w:w="108" w:type="dxa"/>
              <w:bottom w:w="0" w:type="dxa"/>
              <w:right w:w="108" w:type="dxa"/>
            </w:tcMar>
            <w:vAlign w:val="center"/>
          </w:tcPr>
          <w:p w14:paraId="02C8336A" w14:textId="77777777" w:rsidR="002D6411" w:rsidRDefault="002D6411"/>
        </w:tc>
      </w:tr>
      <w:tr w:rsidR="00CA7118" w14:paraId="201F855E" w14:textId="77777777">
        <w:trPr>
          <w:jc w:val="center"/>
        </w:trPr>
        <w:tc>
          <w:tcPr>
            <w:tcW w:w="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92C35A" w14:textId="77777777" w:rsidR="00CA7118" w:rsidRDefault="00000000">
            <w:pPr>
              <w:pStyle w:val="Standard"/>
              <w:spacing w:after="0" w:line="240" w:lineRule="auto"/>
              <w:jc w:val="center"/>
              <w:rPr>
                <w:sz w:val="20"/>
              </w:rPr>
            </w:pPr>
            <w:r>
              <w:rPr>
                <w:sz w:val="20"/>
              </w:rPr>
              <w:t>1000101</w:t>
            </w:r>
          </w:p>
        </w:tc>
        <w:tc>
          <w:tcPr>
            <w:tcW w:w="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5D1D0D" w14:textId="77777777" w:rsidR="00CA7118" w:rsidRDefault="00000000">
            <w:pPr>
              <w:pStyle w:val="Standard"/>
              <w:spacing w:after="0" w:line="240" w:lineRule="auto"/>
              <w:jc w:val="center"/>
              <w:rPr>
                <w:sz w:val="20"/>
              </w:rPr>
            </w:pPr>
            <w:r>
              <w:rPr>
                <w:sz w:val="20"/>
              </w:rPr>
              <w:t>69</w:t>
            </w:r>
          </w:p>
        </w:tc>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304EE5" w14:textId="77777777" w:rsidR="00CA7118" w:rsidRDefault="00000000">
            <w:pPr>
              <w:pStyle w:val="Standard"/>
              <w:spacing w:after="0" w:line="240" w:lineRule="auto"/>
              <w:jc w:val="center"/>
              <w:rPr>
                <w:b/>
                <w:sz w:val="20"/>
              </w:rPr>
            </w:pPr>
            <w:r>
              <w:rPr>
                <w:b/>
                <w:sz w:val="20"/>
              </w:rPr>
              <w:t>E</w:t>
            </w:r>
          </w:p>
        </w:tc>
        <w:tc>
          <w:tcPr>
            <w:tcW w:w="286" w:type="dxa"/>
            <w:tcBorders>
              <w:left w:val="single" w:sz="4" w:space="0" w:color="000000"/>
            </w:tcBorders>
            <w:shd w:val="clear" w:color="auto" w:fill="auto"/>
            <w:tcMar>
              <w:top w:w="0" w:type="dxa"/>
              <w:left w:w="108" w:type="dxa"/>
              <w:bottom w:w="0" w:type="dxa"/>
              <w:right w:w="108" w:type="dxa"/>
            </w:tcMar>
          </w:tcPr>
          <w:p w14:paraId="0E4F727F" w14:textId="77777777" w:rsidR="00CA7118" w:rsidRDefault="00CA7118">
            <w:pPr>
              <w:pStyle w:val="Standard"/>
              <w:spacing w:after="0" w:line="240" w:lineRule="auto"/>
              <w:jc w:val="center"/>
              <w:rPr>
                <w:sz w:val="20"/>
              </w:rPr>
            </w:pPr>
          </w:p>
        </w:tc>
        <w:tc>
          <w:tcPr>
            <w:tcW w:w="6663" w:type="dxa"/>
            <w:vMerge/>
            <w:shd w:val="clear" w:color="auto" w:fill="E2EFD9"/>
            <w:tcMar>
              <w:top w:w="0" w:type="dxa"/>
              <w:left w:w="108" w:type="dxa"/>
              <w:bottom w:w="0" w:type="dxa"/>
              <w:right w:w="108" w:type="dxa"/>
            </w:tcMar>
            <w:vAlign w:val="center"/>
          </w:tcPr>
          <w:p w14:paraId="18E83AAC" w14:textId="77777777" w:rsidR="002D6411" w:rsidRDefault="002D6411"/>
        </w:tc>
      </w:tr>
      <w:tr w:rsidR="00CA7118" w14:paraId="6397D5E1" w14:textId="77777777">
        <w:trPr>
          <w:jc w:val="center"/>
        </w:trPr>
        <w:tc>
          <w:tcPr>
            <w:tcW w:w="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4C396B" w14:textId="77777777" w:rsidR="00CA7118" w:rsidRDefault="00000000">
            <w:pPr>
              <w:pStyle w:val="Standard"/>
              <w:spacing w:after="0" w:line="240" w:lineRule="auto"/>
              <w:jc w:val="center"/>
              <w:rPr>
                <w:sz w:val="20"/>
              </w:rPr>
            </w:pPr>
            <w:r>
              <w:rPr>
                <w:sz w:val="20"/>
              </w:rPr>
              <w:t>1000100</w:t>
            </w:r>
          </w:p>
        </w:tc>
        <w:tc>
          <w:tcPr>
            <w:tcW w:w="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43A8A5" w14:textId="77777777" w:rsidR="00CA7118" w:rsidRDefault="00000000">
            <w:pPr>
              <w:pStyle w:val="Standard"/>
              <w:spacing w:after="0" w:line="240" w:lineRule="auto"/>
              <w:jc w:val="center"/>
              <w:rPr>
                <w:sz w:val="20"/>
              </w:rPr>
            </w:pPr>
            <w:r>
              <w:rPr>
                <w:sz w:val="20"/>
              </w:rPr>
              <w:t>68</w:t>
            </w:r>
          </w:p>
        </w:tc>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A995A3" w14:textId="77777777" w:rsidR="00CA7118" w:rsidRDefault="00000000">
            <w:pPr>
              <w:pStyle w:val="Standard"/>
              <w:spacing w:after="0" w:line="240" w:lineRule="auto"/>
              <w:jc w:val="center"/>
              <w:rPr>
                <w:b/>
                <w:sz w:val="20"/>
              </w:rPr>
            </w:pPr>
            <w:r>
              <w:rPr>
                <w:b/>
                <w:sz w:val="20"/>
              </w:rPr>
              <w:t>D</w:t>
            </w:r>
          </w:p>
        </w:tc>
        <w:tc>
          <w:tcPr>
            <w:tcW w:w="286" w:type="dxa"/>
            <w:tcBorders>
              <w:left w:val="single" w:sz="4" w:space="0" w:color="000000"/>
            </w:tcBorders>
            <w:shd w:val="clear" w:color="auto" w:fill="auto"/>
            <w:tcMar>
              <w:top w:w="0" w:type="dxa"/>
              <w:left w:w="108" w:type="dxa"/>
              <w:bottom w:w="0" w:type="dxa"/>
              <w:right w:w="108" w:type="dxa"/>
            </w:tcMar>
          </w:tcPr>
          <w:p w14:paraId="4DDE63EF" w14:textId="77777777" w:rsidR="00CA7118" w:rsidRDefault="00CA7118">
            <w:pPr>
              <w:pStyle w:val="Standard"/>
              <w:spacing w:after="0" w:line="240" w:lineRule="auto"/>
              <w:jc w:val="center"/>
              <w:rPr>
                <w:sz w:val="20"/>
              </w:rPr>
            </w:pPr>
          </w:p>
        </w:tc>
        <w:tc>
          <w:tcPr>
            <w:tcW w:w="6663" w:type="dxa"/>
            <w:vMerge/>
            <w:shd w:val="clear" w:color="auto" w:fill="E2EFD9"/>
            <w:tcMar>
              <w:top w:w="0" w:type="dxa"/>
              <w:left w:w="108" w:type="dxa"/>
              <w:bottom w:w="0" w:type="dxa"/>
              <w:right w:w="108" w:type="dxa"/>
            </w:tcMar>
            <w:vAlign w:val="center"/>
          </w:tcPr>
          <w:p w14:paraId="67AC99DE" w14:textId="77777777" w:rsidR="002D6411" w:rsidRDefault="002D6411"/>
        </w:tc>
      </w:tr>
      <w:tr w:rsidR="00CA7118" w14:paraId="319EBD5A" w14:textId="77777777">
        <w:trPr>
          <w:jc w:val="center"/>
        </w:trPr>
        <w:tc>
          <w:tcPr>
            <w:tcW w:w="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F4F8B8" w14:textId="77777777" w:rsidR="00CA7118" w:rsidRDefault="00000000">
            <w:pPr>
              <w:pStyle w:val="Standard"/>
              <w:spacing w:after="0" w:line="240" w:lineRule="auto"/>
              <w:jc w:val="center"/>
              <w:rPr>
                <w:sz w:val="20"/>
              </w:rPr>
            </w:pPr>
            <w:r>
              <w:rPr>
                <w:sz w:val="20"/>
              </w:rPr>
              <w:t>1001001</w:t>
            </w:r>
          </w:p>
        </w:tc>
        <w:tc>
          <w:tcPr>
            <w:tcW w:w="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F69ED6" w14:textId="77777777" w:rsidR="00CA7118" w:rsidRDefault="00000000">
            <w:pPr>
              <w:pStyle w:val="Standard"/>
              <w:spacing w:after="0" w:line="240" w:lineRule="auto"/>
              <w:jc w:val="center"/>
              <w:rPr>
                <w:sz w:val="20"/>
              </w:rPr>
            </w:pPr>
            <w:r>
              <w:rPr>
                <w:sz w:val="20"/>
              </w:rPr>
              <w:t>73</w:t>
            </w:r>
          </w:p>
        </w:tc>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38321E" w14:textId="77777777" w:rsidR="00CA7118" w:rsidRDefault="00000000">
            <w:pPr>
              <w:pStyle w:val="Standard"/>
              <w:spacing w:after="0" w:line="240" w:lineRule="auto"/>
              <w:jc w:val="center"/>
              <w:rPr>
                <w:b/>
                <w:sz w:val="20"/>
              </w:rPr>
            </w:pPr>
            <w:r>
              <w:rPr>
                <w:b/>
                <w:sz w:val="20"/>
              </w:rPr>
              <w:t>I</w:t>
            </w:r>
          </w:p>
        </w:tc>
        <w:tc>
          <w:tcPr>
            <w:tcW w:w="286" w:type="dxa"/>
            <w:tcBorders>
              <w:left w:val="single" w:sz="4" w:space="0" w:color="000000"/>
            </w:tcBorders>
            <w:shd w:val="clear" w:color="auto" w:fill="auto"/>
            <w:tcMar>
              <w:top w:w="0" w:type="dxa"/>
              <w:left w:w="108" w:type="dxa"/>
              <w:bottom w:w="0" w:type="dxa"/>
              <w:right w:w="108" w:type="dxa"/>
            </w:tcMar>
          </w:tcPr>
          <w:p w14:paraId="40E7491E" w14:textId="77777777" w:rsidR="00CA7118" w:rsidRDefault="00CA7118">
            <w:pPr>
              <w:pStyle w:val="Standard"/>
              <w:spacing w:after="0" w:line="240" w:lineRule="auto"/>
              <w:jc w:val="center"/>
              <w:rPr>
                <w:sz w:val="20"/>
              </w:rPr>
            </w:pPr>
          </w:p>
        </w:tc>
        <w:tc>
          <w:tcPr>
            <w:tcW w:w="6663" w:type="dxa"/>
            <w:vMerge/>
            <w:shd w:val="clear" w:color="auto" w:fill="E2EFD9"/>
            <w:tcMar>
              <w:top w:w="0" w:type="dxa"/>
              <w:left w:w="108" w:type="dxa"/>
              <w:bottom w:w="0" w:type="dxa"/>
              <w:right w:w="108" w:type="dxa"/>
            </w:tcMar>
            <w:vAlign w:val="center"/>
          </w:tcPr>
          <w:p w14:paraId="03ECE1CA" w14:textId="77777777" w:rsidR="002D6411" w:rsidRDefault="002D6411"/>
        </w:tc>
      </w:tr>
      <w:tr w:rsidR="00CA7118" w14:paraId="577C9A2D" w14:textId="77777777">
        <w:trPr>
          <w:jc w:val="center"/>
        </w:trPr>
        <w:tc>
          <w:tcPr>
            <w:tcW w:w="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D2FDAA" w14:textId="77777777" w:rsidR="00CA7118" w:rsidRDefault="00000000">
            <w:pPr>
              <w:pStyle w:val="Standard"/>
              <w:spacing w:after="0" w:line="240" w:lineRule="auto"/>
              <w:jc w:val="center"/>
              <w:rPr>
                <w:sz w:val="20"/>
              </w:rPr>
            </w:pPr>
            <w:r>
              <w:rPr>
                <w:sz w:val="20"/>
              </w:rPr>
              <w:t>1000101</w:t>
            </w:r>
          </w:p>
        </w:tc>
        <w:tc>
          <w:tcPr>
            <w:tcW w:w="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5A1FAE" w14:textId="77777777" w:rsidR="00CA7118" w:rsidRDefault="00000000">
            <w:pPr>
              <w:pStyle w:val="Standard"/>
              <w:spacing w:after="0" w:line="240" w:lineRule="auto"/>
              <w:jc w:val="center"/>
              <w:rPr>
                <w:sz w:val="20"/>
              </w:rPr>
            </w:pPr>
            <w:r>
              <w:rPr>
                <w:sz w:val="20"/>
              </w:rPr>
              <w:t>69</w:t>
            </w:r>
          </w:p>
        </w:tc>
        <w:tc>
          <w:tcPr>
            <w:tcW w:w="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7DFD2C" w14:textId="77777777" w:rsidR="00CA7118" w:rsidRDefault="00000000">
            <w:pPr>
              <w:pStyle w:val="Standard"/>
              <w:spacing w:after="0" w:line="240" w:lineRule="auto"/>
              <w:jc w:val="center"/>
              <w:rPr>
                <w:b/>
                <w:sz w:val="20"/>
              </w:rPr>
            </w:pPr>
            <w:r>
              <w:rPr>
                <w:b/>
                <w:sz w:val="20"/>
              </w:rPr>
              <w:t>E</w:t>
            </w:r>
          </w:p>
        </w:tc>
        <w:tc>
          <w:tcPr>
            <w:tcW w:w="286" w:type="dxa"/>
            <w:tcBorders>
              <w:left w:val="single" w:sz="4" w:space="0" w:color="000000"/>
            </w:tcBorders>
            <w:shd w:val="clear" w:color="auto" w:fill="auto"/>
            <w:tcMar>
              <w:top w:w="0" w:type="dxa"/>
              <w:left w:w="108" w:type="dxa"/>
              <w:bottom w:w="0" w:type="dxa"/>
              <w:right w:w="108" w:type="dxa"/>
            </w:tcMar>
          </w:tcPr>
          <w:p w14:paraId="5E666C35" w14:textId="77777777" w:rsidR="00CA7118" w:rsidRDefault="00CA7118">
            <w:pPr>
              <w:pStyle w:val="Standard"/>
              <w:spacing w:after="0" w:line="240" w:lineRule="auto"/>
              <w:jc w:val="center"/>
              <w:rPr>
                <w:sz w:val="20"/>
              </w:rPr>
            </w:pPr>
          </w:p>
        </w:tc>
        <w:tc>
          <w:tcPr>
            <w:tcW w:w="6663" w:type="dxa"/>
            <w:vMerge/>
            <w:shd w:val="clear" w:color="auto" w:fill="E2EFD9"/>
            <w:tcMar>
              <w:top w:w="0" w:type="dxa"/>
              <w:left w:w="108" w:type="dxa"/>
              <w:bottom w:w="0" w:type="dxa"/>
              <w:right w:w="108" w:type="dxa"/>
            </w:tcMar>
            <w:vAlign w:val="center"/>
          </w:tcPr>
          <w:p w14:paraId="1A520453" w14:textId="77777777" w:rsidR="002D6411" w:rsidRDefault="002D6411"/>
        </w:tc>
      </w:tr>
    </w:tbl>
    <w:p w14:paraId="623388C3" w14:textId="77777777" w:rsidR="00CA7118" w:rsidRDefault="00CA7118">
      <w:pPr>
        <w:pStyle w:val="Standard"/>
        <w:jc w:val="left"/>
      </w:pPr>
    </w:p>
    <w:p w14:paraId="6E128790" w14:textId="77777777" w:rsidR="00CA7118" w:rsidRDefault="00CA7118">
      <w:pPr>
        <w:pStyle w:val="Standard"/>
        <w:jc w:val="left"/>
      </w:pPr>
    </w:p>
    <w:p w14:paraId="57E7A0A3" w14:textId="77777777" w:rsidR="00CA7118" w:rsidRDefault="00000000">
      <w:pPr>
        <w:pStyle w:val="Titre2"/>
      </w:pPr>
      <w:bookmarkStart w:id="34" w:name="_Toc134881687"/>
      <w:bookmarkStart w:id="35" w:name="__RefHeading___Toc2311_1878540625"/>
      <w:r>
        <w:t>Enigme n°5</w:t>
      </w:r>
      <w:bookmarkEnd w:id="34"/>
      <w:bookmarkEnd w:id="35"/>
    </w:p>
    <w:p w14:paraId="6C0A7AD5" w14:textId="77777777" w:rsidR="00CA7118" w:rsidRDefault="00000000">
      <w:pPr>
        <w:pStyle w:val="Titre3"/>
      </w:pPr>
      <w:bookmarkStart w:id="36" w:name="_Toc134881688"/>
      <w:bookmarkStart w:id="37" w:name="__RefHeading___Toc2313_1878540625"/>
      <w:r>
        <w:t>Accès</w:t>
      </w:r>
      <w:bookmarkEnd w:id="36"/>
      <w:bookmarkEnd w:id="37"/>
    </w:p>
    <w:p w14:paraId="6917339D" w14:textId="77777777" w:rsidR="00CA7118" w:rsidRDefault="00000000">
      <w:pPr>
        <w:pStyle w:val="Standard"/>
      </w:pPr>
      <w:r>
        <w:t xml:space="preserve">On accède à l’énigme n°5 par les </w:t>
      </w:r>
      <w:r>
        <w:rPr>
          <w:b/>
          <w:u w:val="single"/>
        </w:rPr>
        <w:t>Escaliers</w:t>
      </w:r>
      <w:r>
        <w:t>. Le chemin pour y accéder est le suivant :</w:t>
      </w:r>
    </w:p>
    <w:p w14:paraId="3A240027" w14:textId="77777777" w:rsidR="00CA7118" w:rsidRDefault="00000000">
      <w:pPr>
        <w:pStyle w:val="Standard"/>
        <w:jc w:val="center"/>
        <w:rPr>
          <w:b/>
        </w:rPr>
      </w:pPr>
      <w:r>
        <w:rPr>
          <w:b/>
        </w:rPr>
        <w:t>Entrée &gt; Salle de torture &gt; Escaliers</w:t>
      </w:r>
    </w:p>
    <w:p w14:paraId="1226A426" w14:textId="77777777" w:rsidR="00CA7118" w:rsidRDefault="00000000">
      <w:pPr>
        <w:pStyle w:val="Standard"/>
        <w:jc w:val="center"/>
      </w:pPr>
      <w:r>
        <w:rPr>
          <w:noProof/>
        </w:rPr>
        <w:drawing>
          <wp:inline distT="0" distB="0" distL="0" distR="0" wp14:anchorId="561DEC5B" wp14:editId="55013BF8">
            <wp:extent cx="3865319" cy="2160360"/>
            <wp:effectExtent l="38100" t="38100" r="39931" b="30390"/>
            <wp:docPr id="1703159452" name="Imag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lum/>
                      <a:alphaModFix/>
                      <a:extLst>
                        <a:ext uri="{28A0092B-C50C-407E-A947-70E740481C1C}">
                          <a14:useLocalDpi xmlns:a14="http://schemas.microsoft.com/office/drawing/2010/main"/>
                        </a:ext>
                      </a:extLst>
                    </a:blip>
                    <a:srcRect/>
                    <a:stretch>
                      <a:fillRect/>
                    </a:stretch>
                  </pic:blipFill>
                  <pic:spPr>
                    <a:xfrm>
                      <a:off x="0" y="0"/>
                      <a:ext cx="3865319" cy="2160360"/>
                    </a:xfrm>
                    <a:prstGeom prst="rect">
                      <a:avLst/>
                    </a:prstGeom>
                    <a:noFill/>
                    <a:ln w="38100">
                      <a:solidFill>
                        <a:srgbClr val="5B9BD5"/>
                      </a:solidFill>
                      <a:prstDash val="solid"/>
                    </a:ln>
                  </pic:spPr>
                </pic:pic>
              </a:graphicData>
            </a:graphic>
          </wp:inline>
        </w:drawing>
      </w:r>
    </w:p>
    <w:p w14:paraId="6F740052" w14:textId="77777777" w:rsidR="00CA7118" w:rsidRDefault="00000000">
      <w:pPr>
        <w:pStyle w:val="Standard"/>
        <w:jc w:val="left"/>
      </w:pPr>
      <w:r>
        <w:t xml:space="preserve">On accède à l’énigme en cliquant sur la </w:t>
      </w:r>
      <w:r>
        <w:rPr>
          <w:b/>
          <w:u w:val="single"/>
        </w:rPr>
        <w:t>cage suspendue</w:t>
      </w:r>
      <w:r>
        <w:t>.</w:t>
      </w:r>
    </w:p>
    <w:p w14:paraId="503D44AC" w14:textId="77777777" w:rsidR="00CA7118" w:rsidRDefault="00000000">
      <w:pPr>
        <w:pStyle w:val="Titre3"/>
      </w:pPr>
      <w:bookmarkStart w:id="38" w:name="_Toc134881689"/>
      <w:bookmarkStart w:id="39" w:name="__RefHeading___Toc2315_1878540625"/>
      <w:r>
        <w:t>Premier déverrouillage</w:t>
      </w:r>
      <w:bookmarkEnd w:id="38"/>
      <w:bookmarkEnd w:id="39"/>
    </w:p>
    <w:p w14:paraId="59805020" w14:textId="77777777" w:rsidR="00CA7118" w:rsidRDefault="00000000">
      <w:pPr>
        <w:pStyle w:val="Standard"/>
        <w:tabs>
          <w:tab w:val="left" w:pos="1747"/>
        </w:tabs>
        <w:jc w:val="left"/>
      </w:pPr>
      <w:r>
        <w:t>Le premier déverrouillage est une retranscription d’une mélodie à l’écoute. Les élèves ont accès à un cadenas musical et doivent rejouer la partition.</w:t>
      </w:r>
    </w:p>
    <w:tbl>
      <w:tblPr>
        <w:tblW w:w="10466" w:type="dxa"/>
        <w:tblLayout w:type="fixed"/>
        <w:tblCellMar>
          <w:left w:w="10" w:type="dxa"/>
          <w:right w:w="10" w:type="dxa"/>
        </w:tblCellMar>
        <w:tblLook w:val="04A0" w:firstRow="1" w:lastRow="0" w:firstColumn="1" w:lastColumn="0" w:noHBand="0" w:noVBand="1"/>
      </w:tblPr>
      <w:tblGrid>
        <w:gridCol w:w="6456"/>
        <w:gridCol w:w="4010"/>
      </w:tblGrid>
      <w:tr w:rsidR="00CA7118" w14:paraId="46DF8C61" w14:textId="77777777">
        <w:tc>
          <w:tcPr>
            <w:tcW w:w="6456" w:type="dxa"/>
            <w:tcMar>
              <w:top w:w="0" w:type="dxa"/>
              <w:left w:w="108" w:type="dxa"/>
              <w:bottom w:w="0" w:type="dxa"/>
              <w:right w:w="108" w:type="dxa"/>
            </w:tcMar>
          </w:tcPr>
          <w:p w14:paraId="2A8ECD11" w14:textId="77777777" w:rsidR="00CA7118" w:rsidRDefault="00000000">
            <w:pPr>
              <w:pStyle w:val="Standard"/>
              <w:tabs>
                <w:tab w:val="left" w:pos="1747"/>
              </w:tabs>
              <w:spacing w:after="0" w:line="240" w:lineRule="auto"/>
              <w:jc w:val="left"/>
            </w:pPr>
            <w:r>
              <w:rPr>
                <w:noProof/>
              </w:rPr>
              <w:lastRenderedPageBreak/>
              <w:drawing>
                <wp:inline distT="0" distB="0" distL="0" distR="0" wp14:anchorId="2B667BED" wp14:editId="15ACFCFB">
                  <wp:extent cx="3878639" cy="2160360"/>
                  <wp:effectExtent l="38100" t="38100" r="45661" b="30390"/>
                  <wp:docPr id="203524344" name="Imag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lum/>
                            <a:alphaModFix/>
                            <a:extLst>
                              <a:ext uri="{28A0092B-C50C-407E-A947-70E740481C1C}">
                                <a14:useLocalDpi xmlns:a14="http://schemas.microsoft.com/office/drawing/2010/main"/>
                              </a:ext>
                            </a:extLst>
                          </a:blip>
                          <a:srcRect/>
                          <a:stretch>
                            <a:fillRect/>
                          </a:stretch>
                        </pic:blipFill>
                        <pic:spPr>
                          <a:xfrm>
                            <a:off x="0" y="0"/>
                            <a:ext cx="3878639" cy="2160360"/>
                          </a:xfrm>
                          <a:prstGeom prst="rect">
                            <a:avLst/>
                          </a:prstGeom>
                          <a:noFill/>
                          <a:ln w="38100">
                            <a:solidFill>
                              <a:srgbClr val="5B9BD5"/>
                            </a:solidFill>
                            <a:prstDash val="solid"/>
                          </a:ln>
                        </pic:spPr>
                      </pic:pic>
                    </a:graphicData>
                  </a:graphic>
                </wp:inline>
              </w:drawing>
            </w:r>
          </w:p>
        </w:tc>
        <w:tc>
          <w:tcPr>
            <w:tcW w:w="4010" w:type="dxa"/>
            <w:shd w:val="clear" w:color="auto" w:fill="E2EFD9"/>
            <w:tcMar>
              <w:top w:w="0" w:type="dxa"/>
              <w:left w:w="108" w:type="dxa"/>
              <w:bottom w:w="0" w:type="dxa"/>
              <w:right w:w="108" w:type="dxa"/>
            </w:tcMar>
            <w:vAlign w:val="center"/>
          </w:tcPr>
          <w:p w14:paraId="435DDF2A" w14:textId="77777777" w:rsidR="00CA7118" w:rsidRDefault="00000000">
            <w:pPr>
              <w:pStyle w:val="Standard"/>
              <w:tabs>
                <w:tab w:val="left" w:pos="1747"/>
              </w:tabs>
              <w:spacing w:after="0" w:line="240" w:lineRule="auto"/>
              <w:jc w:val="left"/>
            </w:pPr>
            <w:r>
              <w:t>La séquence réponse est la suivante :</w:t>
            </w:r>
          </w:p>
          <w:p w14:paraId="03472DDF" w14:textId="77777777" w:rsidR="00CA7118" w:rsidRDefault="00CA7118">
            <w:pPr>
              <w:pStyle w:val="Standard"/>
              <w:tabs>
                <w:tab w:val="left" w:pos="1747"/>
              </w:tabs>
              <w:spacing w:after="0" w:line="240" w:lineRule="auto"/>
              <w:jc w:val="left"/>
            </w:pPr>
          </w:p>
          <w:p w14:paraId="5CB76ECB" w14:textId="77777777" w:rsidR="00CA7118" w:rsidRDefault="00000000">
            <w:pPr>
              <w:pStyle w:val="Standard"/>
              <w:tabs>
                <w:tab w:val="left" w:pos="1747"/>
              </w:tabs>
              <w:spacing w:after="0" w:line="240" w:lineRule="auto"/>
              <w:jc w:val="center"/>
              <w:rPr>
                <w:b/>
              </w:rPr>
            </w:pPr>
            <w:r>
              <w:rPr>
                <w:b/>
              </w:rPr>
              <w:t>A   G   A   G   F   E   D   C#   D</w:t>
            </w:r>
          </w:p>
          <w:p w14:paraId="04225717" w14:textId="77777777" w:rsidR="00CA7118" w:rsidRDefault="00CA7118">
            <w:pPr>
              <w:pStyle w:val="Standard"/>
              <w:tabs>
                <w:tab w:val="left" w:pos="1747"/>
              </w:tabs>
              <w:spacing w:after="0" w:line="240" w:lineRule="auto"/>
            </w:pPr>
          </w:p>
          <w:p w14:paraId="3473C2B5" w14:textId="77777777" w:rsidR="00CA7118" w:rsidRDefault="00000000">
            <w:pPr>
              <w:pStyle w:val="Standard"/>
              <w:tabs>
                <w:tab w:val="left" w:pos="1747"/>
              </w:tabs>
              <w:spacing w:after="0" w:line="240" w:lineRule="auto"/>
              <w:jc w:val="left"/>
            </w:pPr>
            <w:r>
              <w:t>Une fois cette séquence saisie et validée, le message suivant s’affiche pour la suite de l’énigme.</w:t>
            </w:r>
          </w:p>
          <w:p w14:paraId="580159D1" w14:textId="77777777" w:rsidR="00CA7118" w:rsidRDefault="00000000">
            <w:pPr>
              <w:pStyle w:val="Standard"/>
              <w:tabs>
                <w:tab w:val="left" w:pos="1747"/>
              </w:tabs>
              <w:spacing w:after="0" w:line="240" w:lineRule="auto"/>
              <w:jc w:val="center"/>
            </w:pPr>
            <w:r>
              <w:rPr>
                <w:noProof/>
              </w:rPr>
              <w:drawing>
                <wp:inline distT="0" distB="0" distL="0" distR="0" wp14:anchorId="2871E068" wp14:editId="33BACA9A">
                  <wp:extent cx="2240280" cy="797040"/>
                  <wp:effectExtent l="38100" t="38100" r="45720" b="41160"/>
                  <wp:docPr id="432266984" name="Imag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lum/>
                            <a:alphaModFix/>
                            <a:extLst>
                              <a:ext uri="{28A0092B-C50C-407E-A947-70E740481C1C}">
                                <a14:useLocalDpi xmlns:a14="http://schemas.microsoft.com/office/drawing/2010/main"/>
                              </a:ext>
                            </a:extLst>
                          </a:blip>
                          <a:srcRect/>
                          <a:stretch>
                            <a:fillRect/>
                          </a:stretch>
                        </pic:blipFill>
                        <pic:spPr>
                          <a:xfrm>
                            <a:off x="0" y="0"/>
                            <a:ext cx="2240280" cy="797040"/>
                          </a:xfrm>
                          <a:prstGeom prst="rect">
                            <a:avLst/>
                          </a:prstGeom>
                          <a:noFill/>
                          <a:ln w="38100">
                            <a:solidFill>
                              <a:srgbClr val="70AD47"/>
                            </a:solidFill>
                            <a:prstDash val="solid"/>
                          </a:ln>
                        </pic:spPr>
                      </pic:pic>
                    </a:graphicData>
                  </a:graphic>
                </wp:inline>
              </w:drawing>
            </w:r>
          </w:p>
        </w:tc>
      </w:tr>
    </w:tbl>
    <w:p w14:paraId="09193CD5" w14:textId="77777777" w:rsidR="00CA7118" w:rsidRDefault="00CA7118">
      <w:pPr>
        <w:pStyle w:val="Standard"/>
      </w:pPr>
    </w:p>
    <w:p w14:paraId="283F77D2" w14:textId="77777777" w:rsidR="00CA7118" w:rsidRDefault="00000000">
      <w:pPr>
        <w:pStyle w:val="Titre3"/>
      </w:pPr>
      <w:bookmarkStart w:id="40" w:name="_Toc134881690"/>
      <w:bookmarkStart w:id="41" w:name="__RefHeading___Toc2317_1878540625"/>
      <w:r>
        <w:t>Deuxième déverrouillage</w:t>
      </w:r>
      <w:bookmarkEnd w:id="40"/>
      <w:bookmarkEnd w:id="41"/>
    </w:p>
    <w:p w14:paraId="25E46EDC" w14:textId="77777777" w:rsidR="00CA7118" w:rsidRDefault="00000000">
      <w:pPr>
        <w:pStyle w:val="Standard"/>
        <w:tabs>
          <w:tab w:val="left" w:pos="1747"/>
        </w:tabs>
      </w:pPr>
      <w:r>
        <w:t>Le deuxième déverrouillage présente une situation assimilable à une suite géométrique de raison 1/2 et de premier terme 4 (la plus grande valeur en notation simple pour la ronde). Il s’agit de « l’alphabet » rythmique en musique.</w:t>
      </w:r>
    </w:p>
    <w:p w14:paraId="477DB0E8" w14:textId="77777777" w:rsidR="00CA7118" w:rsidRDefault="00000000">
      <w:pPr>
        <w:pStyle w:val="Standard"/>
        <w:jc w:val="left"/>
        <w:rPr>
          <w:lang w:eastAsia="fr-FR"/>
        </w:rPr>
      </w:pPr>
      <w:r>
        <w:rPr>
          <w:lang w:eastAsia="fr-FR"/>
        </w:rPr>
        <w:t>Cette suite peut notamment s’écrire ainsi :</w:t>
      </w:r>
    </w:p>
    <w:p w14:paraId="3BF89CF5" w14:textId="77777777" w:rsidR="00CA7118" w:rsidRDefault="00000000">
      <w:pPr>
        <w:pStyle w:val="Standard"/>
        <w:jc w:val="center"/>
      </w:pPr>
      <m:oMathPara>
        <m:oMathParaPr>
          <m:jc m:val="center"/>
        </m:oMathParaPr>
        <m:oMath>
          <m:sSub>
            <m:sSubPr>
              <m:ctrlPr>
                <w:rPr>
                  <w:rFonts w:ascii="Cambria Math" w:hAnsi="Cambria Math"/>
                </w:rPr>
              </m:ctrlPr>
            </m:sSubPr>
            <m:e>
              <m:r>
                <w:rPr>
                  <w:rFonts w:ascii="Cambria Math" w:hAnsi="Cambria Math"/>
                </w:rPr>
                <m:t>u</m:t>
              </m:r>
            </m:e>
            <m:sub>
              <m:r>
                <w:rPr>
                  <w:rFonts w:ascii="Cambria Math" w:hAnsi="Cambria Math"/>
                </w:rPr>
                <m:t>n</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w:rPr>
                  <w:rFonts w:ascii="Cambria Math" w:hAnsi="Cambria Math"/>
                </w:rPr>
                <m:t>u</m:t>
              </m:r>
            </m:e>
            <m:sub>
              <m:r>
                <w:rPr>
                  <w:rFonts w:ascii="Cambria Math" w:hAnsi="Cambria Math"/>
                </w:rPr>
                <m:t>n-1</m:t>
              </m:r>
            </m:sub>
          </m:sSub>
        </m:oMath>
      </m:oMathPara>
    </w:p>
    <w:p w14:paraId="4BAA3354" w14:textId="77777777" w:rsidR="00CA7118" w:rsidRDefault="00000000">
      <w:pPr>
        <w:pStyle w:val="Standard"/>
        <w:jc w:val="left"/>
        <w:rPr>
          <w:lang w:eastAsia="fr-FR"/>
        </w:rPr>
      </w:pPr>
      <w:r>
        <w:rPr>
          <w:lang w:eastAsia="fr-FR"/>
        </w:rPr>
        <w:t>Il est proposé la notation suivante pour l’ouverture du cadenas :</w:t>
      </w:r>
    </w:p>
    <w:p w14:paraId="5B7FEC90" w14:textId="77777777" w:rsidR="00CA7118" w:rsidRDefault="00000000">
      <w:pPr>
        <w:pStyle w:val="Standard"/>
        <w:jc w:val="center"/>
        <w:rPr>
          <w:lang w:eastAsia="fr-FR"/>
        </w:rPr>
      </w:pPr>
      <w:r>
        <w:rPr>
          <w:lang w:eastAsia="fr-FR"/>
        </w:rPr>
        <w:t>Un=(Un-</w:t>
      </w:r>
      <w:proofErr w:type="gramStart"/>
      <w:r>
        <w:rPr>
          <w:lang w:eastAsia="fr-FR"/>
        </w:rPr>
        <w:t>1)*</w:t>
      </w:r>
      <w:proofErr w:type="gramEnd"/>
      <w:r>
        <w:rPr>
          <w:lang w:eastAsia="fr-FR"/>
        </w:rPr>
        <w:t>1/2</w:t>
      </w:r>
    </w:p>
    <w:p w14:paraId="55A3425A" w14:textId="77777777" w:rsidR="00CA7118" w:rsidRDefault="00000000">
      <w:pPr>
        <w:pStyle w:val="Standard"/>
        <w:rPr>
          <w:lang w:eastAsia="fr-FR"/>
        </w:rPr>
      </w:pPr>
      <w:r>
        <w:rPr>
          <w:lang w:eastAsia="fr-FR"/>
        </w:rPr>
        <w:t>Au vu du manque de souplesse dans l’admission des réponses et du grand nombre de bonnes réponses possible. Il conviendra que l’enseignant se rapproche du groupe pour amener les élèves vers le formalisme attendu.</w:t>
      </w:r>
    </w:p>
    <w:tbl>
      <w:tblPr>
        <w:tblW w:w="10466" w:type="dxa"/>
        <w:tblLayout w:type="fixed"/>
        <w:tblCellMar>
          <w:left w:w="10" w:type="dxa"/>
          <w:right w:w="10" w:type="dxa"/>
        </w:tblCellMar>
        <w:tblLook w:val="04A0" w:firstRow="1" w:lastRow="0" w:firstColumn="1" w:lastColumn="0" w:noHBand="0" w:noVBand="1"/>
      </w:tblPr>
      <w:tblGrid>
        <w:gridCol w:w="6500"/>
        <w:gridCol w:w="3966"/>
      </w:tblGrid>
      <w:tr w:rsidR="00CA7118" w14:paraId="36B9B7DB" w14:textId="77777777">
        <w:tc>
          <w:tcPr>
            <w:tcW w:w="6500" w:type="dxa"/>
            <w:tcMar>
              <w:top w:w="0" w:type="dxa"/>
              <w:left w:w="108" w:type="dxa"/>
              <w:bottom w:w="0" w:type="dxa"/>
              <w:right w:w="108" w:type="dxa"/>
            </w:tcMar>
          </w:tcPr>
          <w:p w14:paraId="73356211" w14:textId="77777777" w:rsidR="00CA7118" w:rsidRDefault="00000000">
            <w:pPr>
              <w:pStyle w:val="Standard"/>
              <w:spacing w:after="0" w:line="240" w:lineRule="auto"/>
              <w:jc w:val="left"/>
            </w:pPr>
            <w:r>
              <w:rPr>
                <w:noProof/>
              </w:rPr>
              <w:drawing>
                <wp:inline distT="0" distB="0" distL="0" distR="0" wp14:anchorId="1FFB411A" wp14:editId="04FD3D0B">
                  <wp:extent cx="3852720" cy="2160360"/>
                  <wp:effectExtent l="38100" t="38100" r="33480" b="30390"/>
                  <wp:docPr id="1051449569" name="Image 1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lum/>
                            <a:alphaModFix/>
                            <a:extLst>
                              <a:ext uri="{28A0092B-C50C-407E-A947-70E740481C1C}">
                                <a14:useLocalDpi xmlns:a14="http://schemas.microsoft.com/office/drawing/2010/main"/>
                              </a:ext>
                            </a:extLst>
                          </a:blip>
                          <a:srcRect/>
                          <a:stretch>
                            <a:fillRect/>
                          </a:stretch>
                        </pic:blipFill>
                        <pic:spPr>
                          <a:xfrm>
                            <a:off x="0" y="0"/>
                            <a:ext cx="3852720" cy="2160360"/>
                          </a:xfrm>
                          <a:prstGeom prst="rect">
                            <a:avLst/>
                          </a:prstGeom>
                          <a:noFill/>
                          <a:ln w="38100">
                            <a:solidFill>
                              <a:srgbClr val="5B9BD5"/>
                            </a:solidFill>
                            <a:prstDash val="solid"/>
                          </a:ln>
                        </pic:spPr>
                      </pic:pic>
                    </a:graphicData>
                  </a:graphic>
                </wp:inline>
              </w:drawing>
            </w:r>
          </w:p>
        </w:tc>
        <w:tc>
          <w:tcPr>
            <w:tcW w:w="3966" w:type="dxa"/>
            <w:shd w:val="clear" w:color="auto" w:fill="E2EFD9"/>
            <w:tcMar>
              <w:top w:w="0" w:type="dxa"/>
              <w:left w:w="108" w:type="dxa"/>
              <w:bottom w:w="0" w:type="dxa"/>
              <w:right w:w="108" w:type="dxa"/>
            </w:tcMar>
            <w:vAlign w:val="center"/>
          </w:tcPr>
          <w:p w14:paraId="62000B2D" w14:textId="77777777" w:rsidR="00CA7118" w:rsidRDefault="00000000">
            <w:pPr>
              <w:pStyle w:val="Standard"/>
              <w:spacing w:after="0" w:line="240" w:lineRule="auto"/>
              <w:jc w:val="center"/>
            </w:pPr>
            <w:r>
              <w:rPr>
                <w:noProof/>
              </w:rPr>
              <w:drawing>
                <wp:inline distT="0" distB="0" distL="0" distR="0" wp14:anchorId="021B8420" wp14:editId="74A86AC8">
                  <wp:extent cx="2301120" cy="848519"/>
                  <wp:effectExtent l="38100" t="38100" r="42030" b="46831"/>
                  <wp:docPr id="1805812849" name="Image 1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lum/>
                            <a:alphaModFix/>
                            <a:extLst>
                              <a:ext uri="{28A0092B-C50C-407E-A947-70E740481C1C}">
                                <a14:useLocalDpi xmlns:a14="http://schemas.microsoft.com/office/drawing/2010/main"/>
                              </a:ext>
                            </a:extLst>
                          </a:blip>
                          <a:srcRect/>
                          <a:stretch>
                            <a:fillRect/>
                          </a:stretch>
                        </pic:blipFill>
                        <pic:spPr>
                          <a:xfrm>
                            <a:off x="0" y="0"/>
                            <a:ext cx="2301120" cy="848519"/>
                          </a:xfrm>
                          <a:prstGeom prst="rect">
                            <a:avLst/>
                          </a:prstGeom>
                          <a:noFill/>
                          <a:ln w="38100">
                            <a:solidFill>
                              <a:srgbClr val="70AD47"/>
                            </a:solidFill>
                            <a:prstDash val="solid"/>
                          </a:ln>
                        </pic:spPr>
                      </pic:pic>
                    </a:graphicData>
                  </a:graphic>
                </wp:inline>
              </w:drawing>
            </w:r>
          </w:p>
        </w:tc>
      </w:tr>
    </w:tbl>
    <w:p w14:paraId="0DCF25BA" w14:textId="77777777" w:rsidR="00CA7118" w:rsidRDefault="00CA7118">
      <w:pPr>
        <w:pStyle w:val="Standard"/>
        <w:jc w:val="left"/>
        <w:rPr>
          <w:lang w:eastAsia="fr-FR"/>
        </w:rPr>
      </w:pPr>
    </w:p>
    <w:p w14:paraId="5EE709E4" w14:textId="77777777" w:rsidR="00CA7118" w:rsidRDefault="00000000">
      <w:pPr>
        <w:pStyle w:val="Titre3"/>
      </w:pPr>
      <w:bookmarkStart w:id="42" w:name="_Toc134881691"/>
      <w:bookmarkStart w:id="43" w:name="__RefHeading___Toc2319_1878540625"/>
      <w:r>
        <w:t>Troisième déverrouillage</w:t>
      </w:r>
      <w:bookmarkEnd w:id="42"/>
      <w:bookmarkEnd w:id="43"/>
    </w:p>
    <w:p w14:paraId="607347F1" w14:textId="77777777" w:rsidR="00CA7118" w:rsidRDefault="00000000">
      <w:pPr>
        <w:pStyle w:val="Standard"/>
      </w:pPr>
      <w:r>
        <w:t>Le 3</w:t>
      </w:r>
      <w:r>
        <w:rPr>
          <w:vertAlign w:val="superscript"/>
        </w:rPr>
        <w:t>ème</w:t>
      </w:r>
      <w:r>
        <w:t xml:space="preserve"> déverrouillage prend appui sur la suite précédente. A partir de la partition, il faut identifier la longueur des notes et y associer le terme correspondant.</w:t>
      </w:r>
    </w:p>
    <w:p w14:paraId="419BD9C5" w14:textId="77777777" w:rsidR="00CA7118" w:rsidRDefault="00000000">
      <w:pPr>
        <w:pStyle w:val="Standard"/>
      </w:pPr>
      <w:r>
        <w:t>On lit : croche, croche, blanche, noire, noire, croche, croche, croche, croche, noire, blanche, noire.</w:t>
      </w:r>
    </w:p>
    <w:tbl>
      <w:tblPr>
        <w:tblW w:w="10466" w:type="dxa"/>
        <w:tblLayout w:type="fixed"/>
        <w:tblCellMar>
          <w:left w:w="10" w:type="dxa"/>
          <w:right w:w="10" w:type="dxa"/>
        </w:tblCellMar>
        <w:tblLook w:val="04A0" w:firstRow="1" w:lastRow="0" w:firstColumn="1" w:lastColumn="0" w:noHBand="0" w:noVBand="1"/>
      </w:tblPr>
      <w:tblGrid>
        <w:gridCol w:w="6395"/>
        <w:gridCol w:w="4071"/>
      </w:tblGrid>
      <w:tr w:rsidR="00CA7118" w14:paraId="4FC4D3E8" w14:textId="77777777">
        <w:tc>
          <w:tcPr>
            <w:tcW w:w="6395" w:type="dxa"/>
            <w:tcMar>
              <w:top w:w="0" w:type="dxa"/>
              <w:left w:w="108" w:type="dxa"/>
              <w:bottom w:w="0" w:type="dxa"/>
              <w:right w:w="108" w:type="dxa"/>
            </w:tcMar>
          </w:tcPr>
          <w:p w14:paraId="12FE1FA7" w14:textId="77777777" w:rsidR="00CA7118" w:rsidRDefault="00000000">
            <w:pPr>
              <w:pStyle w:val="Standard"/>
              <w:spacing w:after="0" w:line="240" w:lineRule="auto"/>
            </w:pPr>
            <w:r>
              <w:rPr>
                <w:noProof/>
              </w:rPr>
              <w:lastRenderedPageBreak/>
              <w:drawing>
                <wp:inline distT="0" distB="0" distL="0" distR="0" wp14:anchorId="7C156C79" wp14:editId="5CEF4B6D">
                  <wp:extent cx="3854519" cy="2160360"/>
                  <wp:effectExtent l="38100" t="38100" r="31681" b="30390"/>
                  <wp:docPr id="1857743927"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lum/>
                            <a:alphaModFix/>
                            <a:extLst>
                              <a:ext uri="{28A0092B-C50C-407E-A947-70E740481C1C}">
                                <a14:useLocalDpi xmlns:a14="http://schemas.microsoft.com/office/drawing/2010/main"/>
                              </a:ext>
                            </a:extLst>
                          </a:blip>
                          <a:srcRect/>
                          <a:stretch>
                            <a:fillRect/>
                          </a:stretch>
                        </pic:blipFill>
                        <pic:spPr>
                          <a:xfrm>
                            <a:off x="0" y="0"/>
                            <a:ext cx="3854519" cy="2160360"/>
                          </a:xfrm>
                          <a:prstGeom prst="rect">
                            <a:avLst/>
                          </a:prstGeom>
                          <a:noFill/>
                          <a:ln w="38100">
                            <a:solidFill>
                              <a:srgbClr val="5B9BD5"/>
                            </a:solidFill>
                            <a:prstDash val="solid"/>
                          </a:ln>
                        </pic:spPr>
                      </pic:pic>
                    </a:graphicData>
                  </a:graphic>
                </wp:inline>
              </w:drawing>
            </w:r>
          </w:p>
        </w:tc>
        <w:tc>
          <w:tcPr>
            <w:tcW w:w="4071" w:type="dxa"/>
            <w:shd w:val="clear" w:color="auto" w:fill="E2EFD9"/>
            <w:tcMar>
              <w:top w:w="0" w:type="dxa"/>
              <w:left w:w="108" w:type="dxa"/>
              <w:bottom w:w="0" w:type="dxa"/>
              <w:right w:w="108" w:type="dxa"/>
            </w:tcMar>
          </w:tcPr>
          <w:p w14:paraId="3A110F47" w14:textId="77777777" w:rsidR="00CA7118" w:rsidRDefault="00000000">
            <w:pPr>
              <w:pStyle w:val="Standard"/>
              <w:spacing w:after="0" w:line="240" w:lineRule="auto"/>
            </w:pPr>
            <w:r>
              <w:t xml:space="preserve">En se souvenant que croche correspond à </w:t>
            </w:r>
            <m:oMath>
              <m:sSub>
                <m:sSubPr>
                  <m:ctrlPr>
                    <w:rPr>
                      <w:rFonts w:ascii="Cambria Math" w:hAnsi="Cambria Math"/>
                    </w:rPr>
                  </m:ctrlPr>
                </m:sSubPr>
                <m:e>
                  <m:r>
                    <w:rPr>
                      <w:rFonts w:ascii="Cambria Math" w:hAnsi="Cambria Math"/>
                    </w:rPr>
                    <m:t>u</m:t>
                  </m:r>
                </m:e>
                <m:sub>
                  <m:r>
                    <w:rPr>
                      <w:rFonts w:ascii="Cambria Math" w:hAnsi="Cambria Math"/>
                    </w:rPr>
                    <m:t>4</m:t>
                  </m:r>
                </m:sub>
              </m:sSub>
            </m:oMath>
            <w:r>
              <w:t xml:space="preserve">, que noire correspond à </w:t>
            </w:r>
            <m:oMath>
              <m:sSub>
                <m:sSubPr>
                  <m:ctrlPr>
                    <w:rPr>
                      <w:rFonts w:ascii="Cambria Math" w:hAnsi="Cambria Math"/>
                    </w:rPr>
                  </m:ctrlPr>
                </m:sSubPr>
                <m:e>
                  <m:r>
                    <w:rPr>
                      <w:rFonts w:ascii="Cambria Math" w:hAnsi="Cambria Math"/>
                    </w:rPr>
                    <m:t>u</m:t>
                  </m:r>
                </m:e>
                <m:sub>
                  <m:r>
                    <w:rPr>
                      <w:rFonts w:ascii="Cambria Math" w:hAnsi="Cambria Math"/>
                    </w:rPr>
                    <m:t>3</m:t>
                  </m:r>
                </m:sub>
              </m:sSub>
            </m:oMath>
            <w:r>
              <w:t xml:space="preserve"> et que blanche correspond à </w:t>
            </w:r>
            <m:oMath>
              <m:sSub>
                <m:sSubPr>
                  <m:ctrlPr>
                    <w:rPr>
                      <w:rFonts w:ascii="Cambria Math" w:hAnsi="Cambria Math"/>
                    </w:rPr>
                  </m:ctrlPr>
                </m:sSubPr>
                <m:e>
                  <m:r>
                    <w:rPr>
                      <w:rFonts w:ascii="Cambria Math" w:hAnsi="Cambria Math"/>
                    </w:rPr>
                    <m:t>u</m:t>
                  </m:r>
                </m:e>
                <m:sub>
                  <m:r>
                    <w:rPr>
                      <w:rFonts w:ascii="Cambria Math" w:hAnsi="Cambria Math"/>
                    </w:rPr>
                    <m:t>2</m:t>
                  </m:r>
                </m:sub>
              </m:sSub>
            </m:oMath>
            <w:r>
              <w:t>.</w:t>
            </w:r>
          </w:p>
          <w:p w14:paraId="3B83E6D1" w14:textId="77777777" w:rsidR="00CA7118" w:rsidRDefault="00CA7118">
            <w:pPr>
              <w:pStyle w:val="Standard"/>
              <w:spacing w:after="0" w:line="240" w:lineRule="auto"/>
            </w:pPr>
          </w:p>
          <w:p w14:paraId="4E3AB977" w14:textId="77777777" w:rsidR="00CA7118" w:rsidRDefault="00000000">
            <w:pPr>
              <w:pStyle w:val="Standard"/>
              <w:spacing w:after="0" w:line="240" w:lineRule="auto"/>
            </w:pPr>
            <w:r>
              <w:t>On en déduit le code ci-dessous :</w:t>
            </w:r>
          </w:p>
          <w:p w14:paraId="3DE9E665" w14:textId="77777777" w:rsidR="00CA7118" w:rsidRDefault="00CA7118">
            <w:pPr>
              <w:pStyle w:val="Standard"/>
              <w:spacing w:after="0" w:line="240" w:lineRule="auto"/>
            </w:pPr>
          </w:p>
          <w:p w14:paraId="51387433" w14:textId="77777777" w:rsidR="00CA7118" w:rsidRDefault="00000000">
            <w:pPr>
              <w:pStyle w:val="Standard"/>
              <w:spacing w:after="0" w:line="240" w:lineRule="auto"/>
              <w:jc w:val="center"/>
              <w:rPr>
                <w:b/>
              </w:rPr>
            </w:pPr>
            <w:r>
              <w:rPr>
                <w:b/>
              </w:rPr>
              <w:t>U4U4U2U3U3U4U4U4U4U3U2U3</w:t>
            </w:r>
          </w:p>
          <w:p w14:paraId="7DCEBB9D" w14:textId="77777777" w:rsidR="00CA7118" w:rsidRDefault="00CA7118">
            <w:pPr>
              <w:pStyle w:val="Standard"/>
              <w:spacing w:after="0" w:line="240" w:lineRule="auto"/>
              <w:jc w:val="center"/>
            </w:pPr>
          </w:p>
          <w:p w14:paraId="7F00763C" w14:textId="77777777" w:rsidR="00CA7118" w:rsidRDefault="00000000">
            <w:pPr>
              <w:pStyle w:val="Standard"/>
              <w:spacing w:after="0" w:line="240" w:lineRule="auto"/>
              <w:jc w:val="center"/>
            </w:pPr>
            <w:r>
              <w:rPr>
                <w:noProof/>
              </w:rPr>
              <w:drawing>
                <wp:inline distT="0" distB="0" distL="0" distR="0" wp14:anchorId="632D7CF9" wp14:editId="63203745">
                  <wp:extent cx="2204639" cy="792000"/>
                  <wp:effectExtent l="38100" t="38100" r="43261" b="46200"/>
                  <wp:docPr id="1814835170" name="Imag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lum/>
                            <a:alphaModFix/>
                            <a:extLst>
                              <a:ext uri="{28A0092B-C50C-407E-A947-70E740481C1C}">
                                <a14:useLocalDpi xmlns:a14="http://schemas.microsoft.com/office/drawing/2010/main"/>
                              </a:ext>
                            </a:extLst>
                          </a:blip>
                          <a:srcRect/>
                          <a:stretch>
                            <a:fillRect/>
                          </a:stretch>
                        </pic:blipFill>
                        <pic:spPr>
                          <a:xfrm>
                            <a:off x="0" y="0"/>
                            <a:ext cx="2204639" cy="792000"/>
                          </a:xfrm>
                          <a:prstGeom prst="rect">
                            <a:avLst/>
                          </a:prstGeom>
                          <a:noFill/>
                          <a:ln w="38100">
                            <a:solidFill>
                              <a:srgbClr val="70AD47"/>
                            </a:solidFill>
                            <a:prstDash val="solid"/>
                          </a:ln>
                        </pic:spPr>
                      </pic:pic>
                    </a:graphicData>
                  </a:graphic>
                </wp:inline>
              </w:drawing>
            </w:r>
          </w:p>
        </w:tc>
      </w:tr>
    </w:tbl>
    <w:p w14:paraId="4D024BB7" w14:textId="77777777" w:rsidR="00CA7118" w:rsidRDefault="00CA7118">
      <w:pPr>
        <w:pStyle w:val="Standard"/>
      </w:pPr>
    </w:p>
    <w:p w14:paraId="6C1F7C8D" w14:textId="77777777" w:rsidR="00CA7118" w:rsidRDefault="00CA7118">
      <w:pPr>
        <w:pStyle w:val="Standard"/>
        <w:jc w:val="left"/>
      </w:pPr>
    </w:p>
    <w:p w14:paraId="0EFA1B98" w14:textId="77777777" w:rsidR="00CA7118" w:rsidRDefault="00CA7118">
      <w:pPr>
        <w:pStyle w:val="Standard"/>
        <w:jc w:val="left"/>
      </w:pPr>
    </w:p>
    <w:p w14:paraId="2C015F20" w14:textId="77777777" w:rsidR="00CA7118" w:rsidRDefault="00000000">
      <w:pPr>
        <w:pStyle w:val="Titre2"/>
      </w:pPr>
      <w:bookmarkStart w:id="44" w:name="_Toc134881692"/>
      <w:bookmarkStart w:id="45" w:name="__RefHeading___Toc2321_1878540625"/>
      <w:r>
        <w:t>Enigme n°6</w:t>
      </w:r>
      <w:bookmarkEnd w:id="44"/>
      <w:bookmarkEnd w:id="45"/>
    </w:p>
    <w:p w14:paraId="4BAB1E59" w14:textId="77777777" w:rsidR="00CA7118" w:rsidRDefault="00000000">
      <w:pPr>
        <w:pStyle w:val="Titre3"/>
      </w:pPr>
      <w:bookmarkStart w:id="46" w:name="_Toc134881693"/>
      <w:bookmarkStart w:id="47" w:name="__RefHeading___Toc2323_1878540625"/>
      <w:r>
        <w:t>Accès</w:t>
      </w:r>
      <w:bookmarkEnd w:id="46"/>
      <w:bookmarkEnd w:id="47"/>
    </w:p>
    <w:p w14:paraId="7EB8205C" w14:textId="77777777" w:rsidR="00CA7118" w:rsidRDefault="00000000">
      <w:pPr>
        <w:pStyle w:val="Standard"/>
      </w:pPr>
      <w:r>
        <w:t xml:space="preserve">On accède à l’énigme n°6 par </w:t>
      </w:r>
      <w:r>
        <w:rPr>
          <w:b/>
          <w:u w:val="single"/>
        </w:rPr>
        <w:t>l’Escalier</w:t>
      </w:r>
      <w:r>
        <w:t>. Le chemin pour y accéder est le suivant :</w:t>
      </w:r>
    </w:p>
    <w:p w14:paraId="78BE5611" w14:textId="77777777" w:rsidR="00CA7118" w:rsidRDefault="00000000">
      <w:pPr>
        <w:pStyle w:val="Standard"/>
        <w:jc w:val="center"/>
        <w:rPr>
          <w:b/>
        </w:rPr>
      </w:pPr>
      <w:r>
        <w:rPr>
          <w:b/>
        </w:rPr>
        <w:t>Entrée &gt; Salle de torture &gt; Escalier</w:t>
      </w:r>
    </w:p>
    <w:p w14:paraId="38F8B2B4" w14:textId="77777777" w:rsidR="00CA7118" w:rsidRDefault="00000000">
      <w:pPr>
        <w:pStyle w:val="Standard"/>
        <w:jc w:val="center"/>
      </w:pPr>
      <w:r>
        <w:rPr>
          <w:noProof/>
        </w:rPr>
        <w:drawing>
          <wp:inline distT="0" distB="0" distL="0" distR="0" wp14:anchorId="65F53199" wp14:editId="0A7CAB21">
            <wp:extent cx="3887640" cy="2160360"/>
            <wp:effectExtent l="38100" t="38100" r="36660" b="30390"/>
            <wp:docPr id="2099061297" name="Image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lum/>
                      <a:alphaModFix/>
                      <a:extLst>
                        <a:ext uri="{28A0092B-C50C-407E-A947-70E740481C1C}">
                          <a14:useLocalDpi xmlns:a14="http://schemas.microsoft.com/office/drawing/2010/main"/>
                        </a:ext>
                      </a:extLst>
                    </a:blip>
                    <a:srcRect/>
                    <a:stretch>
                      <a:fillRect/>
                    </a:stretch>
                  </pic:blipFill>
                  <pic:spPr>
                    <a:xfrm>
                      <a:off x="0" y="0"/>
                      <a:ext cx="3887640" cy="2160360"/>
                    </a:xfrm>
                    <a:prstGeom prst="rect">
                      <a:avLst/>
                    </a:prstGeom>
                    <a:noFill/>
                    <a:ln w="38100">
                      <a:solidFill>
                        <a:srgbClr val="5B9BD5"/>
                      </a:solidFill>
                      <a:prstDash val="solid"/>
                    </a:ln>
                  </pic:spPr>
                </pic:pic>
              </a:graphicData>
            </a:graphic>
          </wp:inline>
        </w:drawing>
      </w:r>
    </w:p>
    <w:p w14:paraId="37EC65DA" w14:textId="77777777" w:rsidR="00CA7118" w:rsidRDefault="00000000">
      <w:pPr>
        <w:pStyle w:val="Standard"/>
        <w:tabs>
          <w:tab w:val="left" w:pos="983"/>
        </w:tabs>
      </w:pPr>
      <w:r>
        <w:t xml:space="preserve">Pour accéder à l’énigme n°6, il faut aller fouiller </w:t>
      </w:r>
      <w:r>
        <w:rPr>
          <w:b/>
          <w:u w:val="single"/>
        </w:rPr>
        <w:t>dans le coffre</w:t>
      </w:r>
      <w:r>
        <w:t xml:space="preserve"> et puis se saisir du </w:t>
      </w:r>
      <w:r>
        <w:rPr>
          <w:b/>
          <w:u w:val="single"/>
        </w:rPr>
        <w:t>parchemin</w:t>
      </w:r>
      <w:r>
        <w:t>.</w:t>
      </w:r>
    </w:p>
    <w:p w14:paraId="030C3A76" w14:textId="77777777" w:rsidR="00CA7118" w:rsidRDefault="00000000">
      <w:pPr>
        <w:pStyle w:val="Titre3"/>
      </w:pPr>
      <w:bookmarkStart w:id="48" w:name="_Toc134881694"/>
      <w:bookmarkStart w:id="49" w:name="__RefHeading___Toc2325_1878540625"/>
      <w:r>
        <w:t>Première partie</w:t>
      </w:r>
      <w:bookmarkEnd w:id="48"/>
      <w:bookmarkEnd w:id="49"/>
    </w:p>
    <w:p w14:paraId="072B6151" w14:textId="77777777" w:rsidR="00CA7118" w:rsidRDefault="00000000">
      <w:pPr>
        <w:pStyle w:val="Standard"/>
        <w:tabs>
          <w:tab w:val="left" w:pos="983"/>
        </w:tabs>
        <w:jc w:val="center"/>
      </w:pPr>
      <w:r>
        <w:rPr>
          <w:noProof/>
        </w:rPr>
        <w:drawing>
          <wp:inline distT="0" distB="0" distL="0" distR="0" wp14:anchorId="6BBDBDB8" wp14:editId="6924268A">
            <wp:extent cx="3860279" cy="2160360"/>
            <wp:effectExtent l="38100" t="38100" r="44971" b="30390"/>
            <wp:docPr id="1869609065" name="Image 1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lum/>
                      <a:alphaModFix/>
                      <a:extLst>
                        <a:ext uri="{28A0092B-C50C-407E-A947-70E740481C1C}">
                          <a14:useLocalDpi xmlns:a14="http://schemas.microsoft.com/office/drawing/2010/main"/>
                        </a:ext>
                      </a:extLst>
                    </a:blip>
                    <a:srcRect/>
                    <a:stretch>
                      <a:fillRect/>
                    </a:stretch>
                  </pic:blipFill>
                  <pic:spPr>
                    <a:xfrm>
                      <a:off x="0" y="0"/>
                      <a:ext cx="3860279" cy="2160360"/>
                    </a:xfrm>
                    <a:prstGeom prst="rect">
                      <a:avLst/>
                    </a:prstGeom>
                    <a:noFill/>
                    <a:ln w="38100">
                      <a:solidFill>
                        <a:srgbClr val="5B9BD5"/>
                      </a:solidFill>
                      <a:prstDash val="solid"/>
                    </a:ln>
                  </pic:spPr>
                </pic:pic>
              </a:graphicData>
            </a:graphic>
          </wp:inline>
        </w:drawing>
      </w:r>
      <w:r>
        <w:t xml:space="preserve">   </w:t>
      </w:r>
      <w:r>
        <w:rPr>
          <w:noProof/>
        </w:rPr>
        <w:drawing>
          <wp:inline distT="0" distB="0" distL="0" distR="0" wp14:anchorId="2AE76F26" wp14:editId="0B9FD7AE">
            <wp:extent cx="2464560" cy="2160360"/>
            <wp:effectExtent l="38100" t="38100" r="30990" b="30390"/>
            <wp:docPr id="1558542702" name="Image 1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lum/>
                      <a:alphaModFix/>
                      <a:extLst>
                        <a:ext uri="{28A0092B-C50C-407E-A947-70E740481C1C}">
                          <a14:useLocalDpi xmlns:a14="http://schemas.microsoft.com/office/drawing/2010/main"/>
                        </a:ext>
                      </a:extLst>
                    </a:blip>
                    <a:srcRect/>
                    <a:stretch>
                      <a:fillRect/>
                    </a:stretch>
                  </pic:blipFill>
                  <pic:spPr>
                    <a:xfrm>
                      <a:off x="0" y="0"/>
                      <a:ext cx="2464560" cy="2160360"/>
                    </a:xfrm>
                    <a:prstGeom prst="rect">
                      <a:avLst/>
                    </a:prstGeom>
                    <a:noFill/>
                    <a:ln w="38100">
                      <a:solidFill>
                        <a:srgbClr val="5B9BD5"/>
                      </a:solidFill>
                      <a:prstDash val="solid"/>
                    </a:ln>
                  </pic:spPr>
                </pic:pic>
              </a:graphicData>
            </a:graphic>
          </wp:inline>
        </w:drawing>
      </w:r>
    </w:p>
    <w:p w14:paraId="2641067E" w14:textId="77777777" w:rsidR="00CA7118" w:rsidRDefault="00000000">
      <w:pPr>
        <w:pStyle w:val="Standard"/>
        <w:tabs>
          <w:tab w:val="left" w:pos="983"/>
        </w:tabs>
      </w:pPr>
      <w:r>
        <w:t xml:space="preserve">La situation suggère une modélisation par suite </w:t>
      </w:r>
      <w:proofErr w:type="spellStart"/>
      <w:r>
        <w:t>arithmético</w:t>
      </w:r>
      <w:proofErr w:type="spellEnd"/>
      <w:r>
        <w:t xml:space="preserve">-géométrique que l’on nommera ici </w:t>
      </w:r>
      <m:oMath>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n</m:t>
            </m:r>
          </m:sub>
        </m:sSub>
        <m:r>
          <w:rPr>
            <w:rFonts w:ascii="Cambria Math" w:hAnsi="Cambria Math"/>
          </w:rPr>
          <m:t>)</m:t>
        </m:r>
      </m:oMath>
    </w:p>
    <w:p w14:paraId="27A2E4BC" w14:textId="77777777" w:rsidR="00CA7118" w:rsidRDefault="00000000">
      <w:pPr>
        <w:pStyle w:val="Paragraphedeliste"/>
      </w:pPr>
      <w:r>
        <w:lastRenderedPageBreak/>
        <w:t xml:space="preserve">Le rang </w:t>
      </w:r>
      <m:oMath>
        <m:r>
          <w:rPr>
            <w:rFonts w:ascii="Cambria Math" w:hAnsi="Cambria Math"/>
          </w:rPr>
          <m:t>n</m:t>
        </m:r>
      </m:oMath>
      <w:r>
        <w:t xml:space="preserve"> se réfère au nombre de pays visités</w:t>
      </w:r>
    </w:p>
    <w:p w14:paraId="2F2DCA24" w14:textId="77777777" w:rsidR="00CA7118" w:rsidRDefault="00000000">
      <w:pPr>
        <w:pStyle w:val="Paragraphedeliste"/>
      </w:pPr>
      <w:r>
        <w:t xml:space="preserve">Le terme </w:t>
      </w:r>
      <m:oMath>
        <m:sSub>
          <m:sSubPr>
            <m:ctrlPr>
              <w:rPr>
                <w:rFonts w:ascii="Cambria Math" w:hAnsi="Cambria Math"/>
              </w:rPr>
            </m:ctrlPr>
          </m:sSubPr>
          <m:e>
            <m:r>
              <w:rPr>
                <w:rFonts w:ascii="Cambria Math" w:hAnsi="Cambria Math"/>
              </w:rPr>
              <m:t>u</m:t>
            </m:r>
          </m:e>
          <m:sub>
            <m:r>
              <w:rPr>
                <w:rFonts w:ascii="Cambria Math" w:hAnsi="Cambria Math"/>
              </w:rPr>
              <m:t>n</m:t>
            </m:r>
          </m:sub>
        </m:sSub>
      </m:oMath>
      <w:r>
        <w:t xml:space="preserve"> renvoie </w:t>
      </w:r>
      <w:proofErr w:type="gramStart"/>
      <w:r>
        <w:t>aux nombre</w:t>
      </w:r>
      <w:proofErr w:type="gramEnd"/>
      <w:r>
        <w:t xml:space="preserve"> de portraits distribués</w:t>
      </w:r>
    </w:p>
    <w:p w14:paraId="0AB08E00" w14:textId="77777777" w:rsidR="00CA7118" w:rsidRDefault="00000000">
      <w:pPr>
        <w:pStyle w:val="Standard"/>
      </w:pPr>
      <w:r>
        <w:t xml:space="preserve">Par récurrence, on peut définir la suite </w:t>
      </w:r>
      <m:oMath>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n</m:t>
            </m:r>
          </m:sub>
        </m:sSub>
        <m:r>
          <w:rPr>
            <w:rFonts w:ascii="Cambria Math" w:hAnsi="Cambria Math"/>
          </w:rPr>
          <m:t>)</m:t>
        </m:r>
      </m:oMath>
      <w:r>
        <w:t xml:space="preserve"> ainsi :</w:t>
      </w:r>
    </w:p>
    <w:p w14:paraId="324459B3" w14:textId="77777777" w:rsidR="00CA7118" w:rsidRDefault="00000000">
      <w:pPr>
        <w:pStyle w:val="Standard"/>
        <w:tabs>
          <w:tab w:val="left" w:pos="983"/>
        </w:tabs>
        <w:jc w:val="center"/>
      </w:pPr>
      <m:oMathPara>
        <m:oMathParaPr>
          <m:jc m:val="center"/>
        </m:oMathParaPr>
        <m:oMath>
          <m:r>
            <w:rPr>
              <w:rFonts w:ascii="Cambria Math" w:hAnsi="Cambria Math"/>
            </w:rPr>
            <m:t>{</m:t>
          </m:r>
          <m:eqArr>
            <m:eqArrPr>
              <m:ctrlPr>
                <w:rPr>
                  <w:rFonts w:ascii="Cambria Math" w:hAnsi="Cambria Math"/>
                </w:rPr>
              </m:ctrlPr>
            </m:eqArrPr>
            <m:e>
              <m:sSub>
                <m:sSubPr>
                  <m:ctrlPr>
                    <w:rPr>
                      <w:rFonts w:ascii="Cambria Math" w:hAnsi="Cambria Math"/>
                    </w:rPr>
                  </m:ctrlPr>
                </m:sSubPr>
                <m:e>
                  <m:r>
                    <w:rPr>
                      <w:rFonts w:ascii="Cambria Math" w:hAnsi="Cambria Math"/>
                    </w:rPr>
                    <m:t>u</m:t>
                  </m:r>
                </m:e>
                <m:sub>
                  <m:r>
                    <w:rPr>
                      <w:rFonts w:ascii="Cambria Math" w:hAnsi="Cambria Math"/>
                    </w:rPr>
                    <m:t>1</m:t>
                  </m:r>
                </m:sub>
              </m:sSub>
              <m:r>
                <w:rPr>
                  <w:rFonts w:ascii="Cambria Math" w:hAnsi="Cambria Math"/>
                </w:rPr>
                <m:t>=2</m:t>
              </m:r>
            </m:e>
            <m:e>
              <m:sSub>
                <m:sSubPr>
                  <m:ctrlPr>
                    <w:rPr>
                      <w:rFonts w:ascii="Cambria Math" w:hAnsi="Cambria Math"/>
                    </w:rPr>
                  </m:ctrlPr>
                </m:sSubPr>
                <m:e>
                  <m:r>
                    <w:rPr>
                      <w:rFonts w:ascii="Cambria Math" w:hAnsi="Cambria Math"/>
                    </w:rPr>
                    <m:t>u</m:t>
                  </m:r>
                </m:e>
                <m:sub>
                  <m:r>
                    <w:rPr>
                      <w:rFonts w:ascii="Cambria Math" w:hAnsi="Cambria Math"/>
                    </w:rPr>
                    <m:t>n+1</m:t>
                  </m:r>
                </m:sub>
              </m:sSub>
              <m:r>
                <w:rPr>
                  <w:rFonts w:ascii="Cambria Math" w:hAnsi="Cambria Math"/>
                </w:rPr>
                <m:t>=2</m:t>
              </m:r>
              <m:sSub>
                <m:sSubPr>
                  <m:ctrlPr>
                    <w:rPr>
                      <w:rFonts w:ascii="Cambria Math" w:hAnsi="Cambria Math"/>
                    </w:rPr>
                  </m:ctrlPr>
                </m:sSubPr>
                <m:e>
                  <m:r>
                    <w:rPr>
                      <w:rFonts w:ascii="Cambria Math" w:hAnsi="Cambria Math"/>
                    </w:rPr>
                    <m:t>u</m:t>
                  </m:r>
                </m:e>
                <m:sub>
                  <m:r>
                    <w:rPr>
                      <w:rFonts w:ascii="Cambria Math" w:hAnsi="Cambria Math"/>
                    </w:rPr>
                    <m:t>n</m:t>
                  </m:r>
                </m:sub>
              </m:sSub>
              <m:r>
                <w:rPr>
                  <w:rFonts w:ascii="Cambria Math" w:hAnsi="Cambria Math"/>
                </w:rPr>
                <m:t>+1</m:t>
              </m:r>
            </m:e>
          </m:eqArr>
        </m:oMath>
      </m:oMathPara>
    </w:p>
    <w:p w14:paraId="0331F2FF" w14:textId="77777777" w:rsidR="00CA7118" w:rsidRDefault="00000000">
      <w:pPr>
        <w:pStyle w:val="Standard"/>
        <w:tabs>
          <w:tab w:val="left" w:pos="983"/>
        </w:tabs>
      </w:pPr>
      <w:r>
        <w:t>La relation de récurrence est constructible à partir de la sous étape suivante :</w:t>
      </w:r>
    </w:p>
    <w:p w14:paraId="2E43DCFE" w14:textId="77777777" w:rsidR="00CA7118" w:rsidRDefault="00000000">
      <w:pPr>
        <w:pStyle w:val="Standard"/>
        <w:tabs>
          <w:tab w:val="left" w:pos="983"/>
        </w:tabs>
        <w:jc w:val="center"/>
      </w:pPr>
      <m:oMathPara>
        <m:oMathParaPr>
          <m:jc m:val="center"/>
        </m:oMathParaPr>
        <m:oMath>
          <m:sSub>
            <m:sSubPr>
              <m:ctrlPr>
                <w:rPr>
                  <w:rFonts w:ascii="Cambria Math" w:hAnsi="Cambria Math"/>
                </w:rPr>
              </m:ctrlPr>
            </m:sSubPr>
            <m:e>
              <m:r>
                <w:rPr>
                  <w:rFonts w:ascii="Cambria Math" w:hAnsi="Cambria Math"/>
                </w:rPr>
                <m:t>u</m:t>
              </m:r>
            </m:e>
            <m:sub>
              <m:r>
                <w:rPr>
                  <w:rFonts w:ascii="Cambria Math" w:hAnsi="Cambria Math"/>
                </w:rPr>
                <m:t>n+1</m:t>
              </m:r>
            </m:sub>
          </m:sSub>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n</m:t>
              </m:r>
            </m:sub>
          </m:sSub>
          <m:r>
            <w:rPr>
              <w:rFonts w:ascii="Cambria Math" w:hAnsi="Cambria Math"/>
            </w:rPr>
            <m:t>+1=2</m:t>
          </m:r>
          <m:sSub>
            <m:sSubPr>
              <m:ctrlPr>
                <w:rPr>
                  <w:rFonts w:ascii="Cambria Math" w:hAnsi="Cambria Math"/>
                </w:rPr>
              </m:ctrlPr>
            </m:sSubPr>
            <m:e>
              <m:r>
                <w:rPr>
                  <w:rFonts w:ascii="Cambria Math" w:hAnsi="Cambria Math"/>
                </w:rPr>
                <m:t>u</m:t>
              </m:r>
            </m:e>
            <m:sub>
              <m:r>
                <w:rPr>
                  <w:rFonts w:ascii="Cambria Math" w:hAnsi="Cambria Math"/>
                </w:rPr>
                <m:t>n</m:t>
              </m:r>
            </m:sub>
          </m:sSub>
          <m:r>
            <w:rPr>
              <w:rFonts w:ascii="Cambria Math" w:hAnsi="Cambria Math"/>
            </w:rPr>
            <m:t>+1</m:t>
          </m:r>
        </m:oMath>
      </m:oMathPara>
    </w:p>
    <w:p w14:paraId="7C81CEE1" w14:textId="77777777" w:rsidR="00CA7118" w:rsidRDefault="00CA7118">
      <w:pPr>
        <w:pStyle w:val="Standard"/>
        <w:tabs>
          <w:tab w:val="left" w:pos="983"/>
        </w:tabs>
      </w:pPr>
    </w:p>
    <w:p w14:paraId="1AEA9BB1" w14:textId="77777777" w:rsidR="00CA7118" w:rsidRDefault="00000000">
      <w:pPr>
        <w:pStyle w:val="Standard"/>
        <w:tabs>
          <w:tab w:val="left" w:pos="983"/>
        </w:tabs>
      </w:pPr>
      <w:r>
        <w:t xml:space="preserve">Le premier déverrouillage trouve réponse dans le rang du terme de </w:t>
      </w:r>
      <m:oMath>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n</m:t>
            </m:r>
          </m:sub>
        </m:sSub>
        <m:r>
          <w:rPr>
            <w:rFonts w:ascii="Cambria Math" w:hAnsi="Cambria Math"/>
          </w:rPr>
          <m:t>)</m:t>
        </m:r>
      </m:oMath>
      <w:r>
        <w:t xml:space="preserve"> qui vaut 95 (le nombre de portraits affichés). Il sagit de </w:t>
      </w:r>
      <m:oMath>
        <m:sSub>
          <m:sSubPr>
            <m:ctrlPr>
              <w:rPr>
                <w:rFonts w:ascii="Cambria Math" w:hAnsi="Cambria Math"/>
              </w:rPr>
            </m:ctrlPr>
          </m:sSubPr>
          <m:e>
            <m:r>
              <w:rPr>
                <w:rFonts w:ascii="Cambria Math" w:hAnsi="Cambria Math"/>
              </w:rPr>
              <m:t>u</m:t>
            </m:r>
          </m:e>
          <m:sub>
            <m:r>
              <w:rPr>
                <w:rFonts w:ascii="Cambria Math" w:hAnsi="Cambria Math"/>
              </w:rPr>
              <m:t>6</m:t>
            </m:r>
          </m:sub>
        </m:sSub>
      </m:oMath>
    </w:p>
    <w:p w14:paraId="3563A09B" w14:textId="77777777" w:rsidR="00CA7118" w:rsidRDefault="00000000">
      <w:pPr>
        <w:pStyle w:val="Titre3"/>
      </w:pPr>
      <w:bookmarkStart w:id="50" w:name="_Toc134881695"/>
      <w:bookmarkStart w:id="51" w:name="__RefHeading___Toc2327_1878540625"/>
      <w:r>
        <w:t>Deuxième partie</w:t>
      </w:r>
      <w:bookmarkEnd w:id="50"/>
      <w:bookmarkEnd w:id="51"/>
    </w:p>
    <w:p w14:paraId="4A1522D7" w14:textId="77777777" w:rsidR="00CA7118" w:rsidRDefault="00000000">
      <w:pPr>
        <w:pStyle w:val="Standard"/>
      </w:pPr>
      <w:r>
        <w:t>La deuxième partie décrit une suite également pour savoir quel rang atteindre, il faut considérer l’indice suivant :</w:t>
      </w:r>
    </w:p>
    <w:p w14:paraId="27E6655A" w14:textId="77777777" w:rsidR="00CA7118" w:rsidRDefault="00000000">
      <w:pPr>
        <w:pStyle w:val="Standard"/>
        <w:jc w:val="center"/>
        <w:rPr>
          <w:b/>
          <w:bCs/>
          <w:i/>
          <w:iCs/>
        </w:rPr>
      </w:pPr>
      <w:r>
        <w:rPr>
          <w:b/>
          <w:bCs/>
          <w:i/>
          <w:iCs/>
        </w:rPr>
        <w:t xml:space="preserve">« Le </w:t>
      </w:r>
      <w:proofErr w:type="spellStart"/>
      <w:r>
        <w:rPr>
          <w:b/>
          <w:bCs/>
          <w:i/>
          <w:iCs/>
        </w:rPr>
        <w:t>Malebolge</w:t>
      </w:r>
      <w:proofErr w:type="spellEnd"/>
      <w:r>
        <w:rPr>
          <w:b/>
          <w:bCs/>
          <w:i/>
          <w:iCs/>
        </w:rPr>
        <w:t xml:space="preserve"> est le cercle de l'enfer de Dante correspondant aux fraudeurs mineurs qui n'ont pas respecté les règles des énigmes. Quel est le numéro de ce </w:t>
      </w:r>
      <w:proofErr w:type="gramStart"/>
      <w:r>
        <w:rPr>
          <w:b/>
          <w:bCs/>
          <w:i/>
          <w:iCs/>
        </w:rPr>
        <w:t>cercle?</w:t>
      </w:r>
      <w:proofErr w:type="gramEnd"/>
      <w:r>
        <w:rPr>
          <w:b/>
          <w:bCs/>
          <w:i/>
          <w:iCs/>
        </w:rPr>
        <w:t xml:space="preserve"> Soit X ce numéro</w:t>
      </w:r>
    </w:p>
    <w:p w14:paraId="4CCAFFF7" w14:textId="77777777" w:rsidR="00CA7118" w:rsidRDefault="00000000">
      <w:pPr>
        <w:pStyle w:val="Standard"/>
        <w:jc w:val="center"/>
        <w:rPr>
          <w:b/>
          <w:bCs/>
          <w:i/>
          <w:iCs/>
        </w:rPr>
      </w:pPr>
      <w:r>
        <w:rPr>
          <w:b/>
          <w:bCs/>
          <w:i/>
          <w:iCs/>
        </w:rPr>
        <w:t xml:space="preserve">Par pure coïncidence, le dernier mineur a passé ces X </w:t>
      </w:r>
      <w:proofErr w:type="gramStart"/>
      <w:r>
        <w:rPr>
          <w:b/>
          <w:bCs/>
          <w:i/>
          <w:iCs/>
        </w:rPr>
        <w:t>jours confronté</w:t>
      </w:r>
      <w:proofErr w:type="gramEnd"/>
      <w:r>
        <w:rPr>
          <w:b/>
          <w:bCs/>
          <w:i/>
          <w:iCs/>
        </w:rPr>
        <w:t xml:space="preserve"> aux énigmes de Dante avant de suivre son funeste destin. Il a dû être confronté à un certain nombre d'énigmes. Mais </w:t>
      </w:r>
      <w:proofErr w:type="gramStart"/>
      <w:r>
        <w:rPr>
          <w:b/>
          <w:bCs/>
          <w:i/>
          <w:iCs/>
        </w:rPr>
        <w:t>combien?</w:t>
      </w:r>
      <w:proofErr w:type="gramEnd"/>
      <w:r>
        <w:rPr>
          <w:b/>
          <w:bCs/>
          <w:i/>
          <w:iCs/>
        </w:rPr>
        <w:t> »</w:t>
      </w:r>
    </w:p>
    <w:p w14:paraId="22CA9181" w14:textId="77777777" w:rsidR="00CA7118" w:rsidRDefault="00000000">
      <w:pPr>
        <w:pStyle w:val="Standard"/>
      </w:pPr>
      <w:r>
        <w:t>Avec une recherche, on trouve que le cercle de l’enfer correspondant aux fraudeurs mineurs est le 8ème. Ainsi, X=8. Il s’agit du rang à considérer pour le script python proposé et exécuté ci-dessous.</w:t>
      </w:r>
    </w:p>
    <w:p w14:paraId="503CD57C" w14:textId="77777777" w:rsidR="00CA7118" w:rsidRDefault="00CA7118">
      <w:pPr>
        <w:pStyle w:val="Standard"/>
      </w:pPr>
    </w:p>
    <w:p w14:paraId="48D6C4CC" w14:textId="77777777" w:rsidR="00CA7118" w:rsidRDefault="00000000">
      <w:pPr>
        <w:pStyle w:val="Standard"/>
        <w:jc w:val="center"/>
      </w:pPr>
      <w:r>
        <w:rPr>
          <w:noProof/>
        </w:rPr>
        <w:drawing>
          <wp:inline distT="0" distB="0" distL="0" distR="0" wp14:anchorId="0E21DDA5" wp14:editId="4440B598">
            <wp:extent cx="5073480" cy="2160360"/>
            <wp:effectExtent l="38100" t="38100" r="31920" b="30390"/>
            <wp:docPr id="827126305"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lum/>
                      <a:alphaModFix/>
                      <a:extLst>
                        <a:ext uri="{28A0092B-C50C-407E-A947-70E740481C1C}">
                          <a14:useLocalDpi xmlns:a14="http://schemas.microsoft.com/office/drawing/2010/main"/>
                        </a:ext>
                      </a:extLst>
                    </a:blip>
                    <a:srcRect/>
                    <a:stretch>
                      <a:fillRect/>
                    </a:stretch>
                  </pic:blipFill>
                  <pic:spPr>
                    <a:xfrm>
                      <a:off x="0" y="0"/>
                      <a:ext cx="5073480" cy="2160360"/>
                    </a:xfrm>
                    <a:prstGeom prst="rect">
                      <a:avLst/>
                    </a:prstGeom>
                    <a:ln w="38100">
                      <a:solidFill>
                        <a:srgbClr val="5B9BD5"/>
                      </a:solidFill>
                      <a:prstDash val="solid"/>
                    </a:ln>
                  </pic:spPr>
                </pic:pic>
              </a:graphicData>
            </a:graphic>
          </wp:inline>
        </w:drawing>
      </w:r>
    </w:p>
    <w:p w14:paraId="72489C46" w14:textId="77777777" w:rsidR="00CA7118" w:rsidRDefault="00000000">
      <w:pPr>
        <w:pStyle w:val="Standard"/>
      </w:pPr>
      <w:r>
        <w:t>Le nombre d’énigmes est donc de 255. Le code fléché correspondant à 2 – 5 – 5 est gauche – droite – droite.</w:t>
      </w:r>
    </w:p>
    <w:tbl>
      <w:tblPr>
        <w:tblW w:w="10466" w:type="dxa"/>
        <w:tblLayout w:type="fixed"/>
        <w:tblCellMar>
          <w:left w:w="10" w:type="dxa"/>
          <w:right w:w="10" w:type="dxa"/>
        </w:tblCellMar>
        <w:tblLook w:val="04A0" w:firstRow="1" w:lastRow="0" w:firstColumn="1" w:lastColumn="0" w:noHBand="0" w:noVBand="1"/>
      </w:tblPr>
      <w:tblGrid>
        <w:gridCol w:w="6379"/>
        <w:gridCol w:w="4087"/>
      </w:tblGrid>
      <w:tr w:rsidR="00CA7118" w14:paraId="0BC726C8" w14:textId="77777777">
        <w:tc>
          <w:tcPr>
            <w:tcW w:w="6379" w:type="dxa"/>
            <w:tcMar>
              <w:top w:w="0" w:type="dxa"/>
              <w:left w:w="108" w:type="dxa"/>
              <w:bottom w:w="0" w:type="dxa"/>
              <w:right w:w="108" w:type="dxa"/>
            </w:tcMar>
          </w:tcPr>
          <w:p w14:paraId="66A02549" w14:textId="77777777" w:rsidR="00CA7118" w:rsidRDefault="00000000">
            <w:pPr>
              <w:pStyle w:val="Standard"/>
              <w:spacing w:after="0" w:line="240" w:lineRule="auto"/>
            </w:pPr>
            <w:r>
              <w:rPr>
                <w:noProof/>
              </w:rPr>
              <w:drawing>
                <wp:inline distT="0" distB="0" distL="0" distR="0" wp14:anchorId="018359F8" wp14:editId="271F3917">
                  <wp:extent cx="3860279" cy="2160360"/>
                  <wp:effectExtent l="38100" t="38100" r="44971" b="30390"/>
                  <wp:docPr id="1144995455" name="Image 1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lum/>
                            <a:alphaModFix/>
                            <a:extLst>
                              <a:ext uri="{28A0092B-C50C-407E-A947-70E740481C1C}">
                                <a14:useLocalDpi xmlns:a14="http://schemas.microsoft.com/office/drawing/2010/main"/>
                              </a:ext>
                            </a:extLst>
                          </a:blip>
                          <a:srcRect/>
                          <a:stretch>
                            <a:fillRect/>
                          </a:stretch>
                        </pic:blipFill>
                        <pic:spPr>
                          <a:xfrm>
                            <a:off x="0" y="0"/>
                            <a:ext cx="3860279" cy="2160360"/>
                          </a:xfrm>
                          <a:prstGeom prst="rect">
                            <a:avLst/>
                          </a:prstGeom>
                          <a:noFill/>
                          <a:ln w="38100">
                            <a:solidFill>
                              <a:srgbClr val="5B9BD5"/>
                            </a:solidFill>
                            <a:prstDash val="solid"/>
                          </a:ln>
                        </pic:spPr>
                      </pic:pic>
                    </a:graphicData>
                  </a:graphic>
                </wp:inline>
              </w:drawing>
            </w:r>
          </w:p>
        </w:tc>
        <w:tc>
          <w:tcPr>
            <w:tcW w:w="4087" w:type="dxa"/>
            <w:shd w:val="clear" w:color="auto" w:fill="E2EFD9"/>
            <w:tcMar>
              <w:top w:w="0" w:type="dxa"/>
              <w:left w:w="108" w:type="dxa"/>
              <w:bottom w:w="0" w:type="dxa"/>
              <w:right w:w="108" w:type="dxa"/>
            </w:tcMar>
          </w:tcPr>
          <w:p w14:paraId="28C3451A" w14:textId="77777777" w:rsidR="00CA7118" w:rsidRDefault="00CA7118">
            <w:pPr>
              <w:pStyle w:val="Standard"/>
              <w:spacing w:after="0" w:line="240" w:lineRule="auto"/>
            </w:pPr>
          </w:p>
          <w:p w14:paraId="663EB948" w14:textId="77777777" w:rsidR="00CA7118" w:rsidRDefault="00000000">
            <w:pPr>
              <w:pStyle w:val="Standard"/>
              <w:spacing w:after="0" w:line="240" w:lineRule="auto"/>
            </w:pPr>
            <w:r>
              <w:rPr>
                <w:noProof/>
              </w:rPr>
              <w:drawing>
                <wp:inline distT="0" distB="0" distL="0" distR="0" wp14:anchorId="73DDF175" wp14:editId="2485137F">
                  <wp:extent cx="2402280" cy="848519"/>
                  <wp:effectExtent l="38100" t="38100" r="36120" b="46831"/>
                  <wp:docPr id="1438299560" name="Image 1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lum/>
                            <a:alphaModFix/>
                            <a:extLst>
                              <a:ext uri="{28A0092B-C50C-407E-A947-70E740481C1C}">
                                <a14:useLocalDpi xmlns:a14="http://schemas.microsoft.com/office/drawing/2010/main"/>
                              </a:ext>
                            </a:extLst>
                          </a:blip>
                          <a:srcRect/>
                          <a:stretch>
                            <a:fillRect/>
                          </a:stretch>
                        </pic:blipFill>
                        <pic:spPr>
                          <a:xfrm>
                            <a:off x="0" y="0"/>
                            <a:ext cx="2402280" cy="848519"/>
                          </a:xfrm>
                          <a:prstGeom prst="rect">
                            <a:avLst/>
                          </a:prstGeom>
                          <a:noFill/>
                          <a:ln w="38100">
                            <a:solidFill>
                              <a:srgbClr val="70AD47"/>
                            </a:solidFill>
                            <a:prstDash val="solid"/>
                          </a:ln>
                        </pic:spPr>
                      </pic:pic>
                    </a:graphicData>
                  </a:graphic>
                </wp:inline>
              </w:drawing>
            </w:r>
          </w:p>
          <w:p w14:paraId="0F56D9E6" w14:textId="77777777" w:rsidR="00CA7118" w:rsidRDefault="00CA7118">
            <w:pPr>
              <w:pStyle w:val="Standard"/>
              <w:spacing w:after="0" w:line="240" w:lineRule="auto"/>
            </w:pPr>
          </w:p>
          <w:p w14:paraId="11F1FEC3" w14:textId="77777777" w:rsidR="00CA7118" w:rsidRDefault="00CA7118">
            <w:pPr>
              <w:pStyle w:val="Standard"/>
              <w:spacing w:after="0" w:line="240" w:lineRule="auto"/>
            </w:pPr>
          </w:p>
        </w:tc>
      </w:tr>
    </w:tbl>
    <w:p w14:paraId="72277303" w14:textId="77777777" w:rsidR="00CA7118" w:rsidRDefault="00CA7118">
      <w:pPr>
        <w:pStyle w:val="Standard"/>
      </w:pPr>
    </w:p>
    <w:p w14:paraId="6E74284F" w14:textId="77777777" w:rsidR="00CA7118" w:rsidRDefault="00CA7118">
      <w:pPr>
        <w:pStyle w:val="Standard"/>
      </w:pPr>
    </w:p>
    <w:p w14:paraId="793B4007" w14:textId="77777777" w:rsidR="00CA7118" w:rsidRDefault="00CA7118">
      <w:pPr>
        <w:pStyle w:val="Standard"/>
      </w:pPr>
    </w:p>
    <w:p w14:paraId="71144AF2" w14:textId="77777777" w:rsidR="00CA7118" w:rsidRDefault="00CA7118">
      <w:pPr>
        <w:pStyle w:val="Standard"/>
      </w:pPr>
    </w:p>
    <w:p w14:paraId="328C103D" w14:textId="77777777" w:rsidR="00CA7118" w:rsidRDefault="00000000">
      <w:pPr>
        <w:pStyle w:val="Titre1"/>
      </w:pPr>
      <w:bookmarkStart w:id="52" w:name="_Toc134881696"/>
      <w:bookmarkStart w:id="53" w:name="__RefHeading___Toc2329_1878540625"/>
      <w:r>
        <w:lastRenderedPageBreak/>
        <w:t>Vers le dénouement (en groupe)</w:t>
      </w:r>
      <w:bookmarkEnd w:id="52"/>
      <w:bookmarkEnd w:id="53"/>
    </w:p>
    <w:p w14:paraId="4257C469" w14:textId="77777777" w:rsidR="00CA7118" w:rsidRDefault="00000000">
      <w:pPr>
        <w:pStyle w:val="Titre2"/>
      </w:pPr>
      <w:bookmarkStart w:id="54" w:name="_Toc134881697"/>
      <w:bookmarkStart w:id="55" w:name="__RefHeading___Toc2331_1878540625"/>
      <w:r>
        <w:t>Ouverture du cadenas</w:t>
      </w:r>
      <w:bookmarkEnd w:id="54"/>
      <w:bookmarkEnd w:id="55"/>
    </w:p>
    <w:p w14:paraId="3C16B83A" w14:textId="77777777" w:rsidR="00CA7118" w:rsidRDefault="00000000">
      <w:pPr>
        <w:pStyle w:val="Standard"/>
      </w:pPr>
      <w:r>
        <w:t xml:space="preserve">Le dénouement trouve son accès au niveau de l’entrée. Il convient à ce moment de proposer une résolution collective. Il faut lire l’instruction sur </w:t>
      </w:r>
      <w:r>
        <w:rPr>
          <w:b/>
          <w:u w:val="single"/>
        </w:rPr>
        <w:t>le coffre</w:t>
      </w:r>
      <w:r>
        <w:t>.</w:t>
      </w:r>
    </w:p>
    <w:p w14:paraId="4EA658DE" w14:textId="77777777" w:rsidR="00CA7118" w:rsidRDefault="00000000">
      <w:pPr>
        <w:pStyle w:val="Standard"/>
        <w:jc w:val="center"/>
      </w:pPr>
      <w:r>
        <w:rPr>
          <w:noProof/>
        </w:rPr>
        <w:drawing>
          <wp:inline distT="0" distB="0" distL="0" distR="0" wp14:anchorId="2049C648" wp14:editId="49487526">
            <wp:extent cx="3882960" cy="2160360"/>
            <wp:effectExtent l="38100" t="38100" r="41340" b="30390"/>
            <wp:docPr id="1875985124" name="Imag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lum/>
                      <a:alphaModFix/>
                      <a:extLst>
                        <a:ext uri="{28A0092B-C50C-407E-A947-70E740481C1C}">
                          <a14:useLocalDpi xmlns:a14="http://schemas.microsoft.com/office/drawing/2010/main"/>
                        </a:ext>
                      </a:extLst>
                    </a:blip>
                    <a:srcRect/>
                    <a:stretch>
                      <a:fillRect/>
                    </a:stretch>
                  </pic:blipFill>
                  <pic:spPr>
                    <a:xfrm>
                      <a:off x="0" y="0"/>
                      <a:ext cx="3882960" cy="2160360"/>
                    </a:xfrm>
                    <a:prstGeom prst="rect">
                      <a:avLst/>
                    </a:prstGeom>
                    <a:noFill/>
                    <a:ln w="38100">
                      <a:solidFill>
                        <a:srgbClr val="5B9BD5"/>
                      </a:solidFill>
                      <a:prstDash val="solid"/>
                    </a:ln>
                  </pic:spPr>
                </pic:pic>
              </a:graphicData>
            </a:graphic>
          </wp:inline>
        </w:drawing>
      </w:r>
    </w:p>
    <w:p w14:paraId="5EAC27A5" w14:textId="77777777" w:rsidR="00CA7118" w:rsidRDefault="00000000">
      <w:pPr>
        <w:pStyle w:val="Standard"/>
      </w:pPr>
      <w:r>
        <w:t xml:space="preserve">L’instruction contient une note précisant comment retrouver le code du cadenas. Ce coffre est à trouver dans le château, au niveau des escaliers. Pendant leurs pérégrinations, les élèves seront certainement </w:t>
      </w:r>
      <w:proofErr w:type="spellStart"/>
      <w:proofErr w:type="gramStart"/>
      <w:r>
        <w:t>tombé</w:t>
      </w:r>
      <w:proofErr w:type="gramEnd"/>
      <w:r>
        <w:t>·e·s</w:t>
      </w:r>
      <w:proofErr w:type="spellEnd"/>
      <w:r>
        <w:t xml:space="preserve"> dessus.</w:t>
      </w:r>
    </w:p>
    <w:p w14:paraId="0D79CD78" w14:textId="77777777" w:rsidR="00CA7118" w:rsidRDefault="00000000">
      <w:pPr>
        <w:pStyle w:val="Standard"/>
        <w:jc w:val="center"/>
      </w:pPr>
      <w:r>
        <w:rPr>
          <w:b/>
          <w:color w:val="C00000"/>
        </w:rPr>
        <w:t>Le nombre de rubis (8)</w:t>
      </w:r>
      <w:r>
        <w:rPr>
          <w:b/>
        </w:rPr>
        <w:t xml:space="preserve"> – </w:t>
      </w:r>
      <w:r>
        <w:rPr>
          <w:b/>
          <w:color w:val="0070C0"/>
        </w:rPr>
        <w:t xml:space="preserve">Le nombre de saphirs (2) </w:t>
      </w:r>
      <w:r>
        <w:rPr>
          <w:b/>
        </w:rPr>
        <w:t xml:space="preserve">– </w:t>
      </w:r>
      <w:r>
        <w:rPr>
          <w:b/>
          <w:color w:val="00B050"/>
        </w:rPr>
        <w:t>Le nombre de Jade (1)</w:t>
      </w:r>
    </w:p>
    <w:p w14:paraId="14CC36FC" w14:textId="77777777" w:rsidR="00CA7118" w:rsidRDefault="00000000">
      <w:pPr>
        <w:pStyle w:val="Standard"/>
        <w:jc w:val="center"/>
      </w:pPr>
      <w:r>
        <w:rPr>
          <w:noProof/>
        </w:rPr>
        <w:drawing>
          <wp:inline distT="0" distB="0" distL="0" distR="0" wp14:anchorId="7BC30718" wp14:editId="03F43130">
            <wp:extent cx="3339000" cy="1583640"/>
            <wp:effectExtent l="38100" t="38100" r="32850" b="35610"/>
            <wp:docPr id="1208453565" name="Imag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lum/>
                      <a:alphaModFix/>
                      <a:extLst>
                        <a:ext uri="{28A0092B-C50C-407E-A947-70E740481C1C}">
                          <a14:useLocalDpi xmlns:a14="http://schemas.microsoft.com/office/drawing/2010/main"/>
                        </a:ext>
                      </a:extLst>
                    </a:blip>
                    <a:srcRect/>
                    <a:stretch>
                      <a:fillRect/>
                    </a:stretch>
                  </pic:blipFill>
                  <pic:spPr>
                    <a:xfrm>
                      <a:off x="0" y="0"/>
                      <a:ext cx="3339000" cy="1583640"/>
                    </a:xfrm>
                    <a:prstGeom prst="rect">
                      <a:avLst/>
                    </a:prstGeom>
                    <a:noFill/>
                    <a:ln w="38100">
                      <a:solidFill>
                        <a:srgbClr val="5B9BD5"/>
                      </a:solidFill>
                      <a:prstDash val="solid"/>
                    </a:ln>
                  </pic:spPr>
                </pic:pic>
              </a:graphicData>
            </a:graphic>
          </wp:inline>
        </w:drawing>
      </w:r>
      <w:r>
        <w:t xml:space="preserve">   </w:t>
      </w:r>
      <w:r>
        <w:rPr>
          <w:noProof/>
        </w:rPr>
        <w:drawing>
          <wp:inline distT="0" distB="0" distL="0" distR="0" wp14:anchorId="4A0FAF84" wp14:editId="56CD33D1">
            <wp:extent cx="2847240" cy="1583640"/>
            <wp:effectExtent l="38100" t="38100" r="29310" b="35610"/>
            <wp:docPr id="971142667" name="Imag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lum/>
                      <a:alphaModFix/>
                      <a:extLst>
                        <a:ext uri="{28A0092B-C50C-407E-A947-70E740481C1C}">
                          <a14:useLocalDpi xmlns:a14="http://schemas.microsoft.com/office/drawing/2010/main"/>
                        </a:ext>
                      </a:extLst>
                    </a:blip>
                    <a:srcRect/>
                    <a:stretch>
                      <a:fillRect/>
                    </a:stretch>
                  </pic:blipFill>
                  <pic:spPr>
                    <a:xfrm>
                      <a:off x="0" y="0"/>
                      <a:ext cx="2847240" cy="1583640"/>
                    </a:xfrm>
                    <a:prstGeom prst="rect">
                      <a:avLst/>
                    </a:prstGeom>
                    <a:noFill/>
                    <a:ln w="38100">
                      <a:solidFill>
                        <a:srgbClr val="5B9BD5"/>
                      </a:solidFill>
                      <a:prstDash val="solid"/>
                    </a:ln>
                  </pic:spPr>
                </pic:pic>
              </a:graphicData>
            </a:graphic>
          </wp:inline>
        </w:drawing>
      </w:r>
    </w:p>
    <w:p w14:paraId="79661279" w14:textId="77777777" w:rsidR="00CA7118" w:rsidRDefault="00000000">
      <w:pPr>
        <w:pStyle w:val="Titre2"/>
      </w:pPr>
      <w:bookmarkStart w:id="56" w:name="_Toc134881698"/>
      <w:bookmarkStart w:id="57" w:name="__RefHeading___Toc2333_1878540625"/>
      <w:r>
        <w:t>Enigme du coffre</w:t>
      </w:r>
      <w:bookmarkEnd w:id="56"/>
      <w:bookmarkEnd w:id="57"/>
    </w:p>
    <w:p w14:paraId="5BDF9D3F" w14:textId="77777777" w:rsidR="00CA7118" w:rsidRDefault="00000000">
      <w:pPr>
        <w:pStyle w:val="Standard"/>
      </w:pPr>
      <w:r>
        <w:t>L’ouverture du coffre déclenche le lancement de l’énigme n°7. Cette dernière consiste en un cadenas de géolocalisation.</w:t>
      </w:r>
    </w:p>
    <w:p w14:paraId="2CA06C4E" w14:textId="77777777" w:rsidR="00CA7118" w:rsidRDefault="00000000">
      <w:pPr>
        <w:pStyle w:val="Standard"/>
        <w:jc w:val="center"/>
      </w:pPr>
      <w:r>
        <w:rPr>
          <w:noProof/>
        </w:rPr>
        <w:drawing>
          <wp:inline distT="0" distB="0" distL="0" distR="0" wp14:anchorId="1949C31A" wp14:editId="3DCE7EAF">
            <wp:extent cx="3853080" cy="2160360"/>
            <wp:effectExtent l="38100" t="38100" r="33120" b="30390"/>
            <wp:docPr id="1174739357" name="Imag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lum/>
                      <a:alphaModFix/>
                      <a:extLst>
                        <a:ext uri="{28A0092B-C50C-407E-A947-70E740481C1C}">
                          <a14:useLocalDpi xmlns:a14="http://schemas.microsoft.com/office/drawing/2010/main"/>
                        </a:ext>
                      </a:extLst>
                    </a:blip>
                    <a:srcRect/>
                    <a:stretch>
                      <a:fillRect/>
                    </a:stretch>
                  </pic:blipFill>
                  <pic:spPr>
                    <a:xfrm>
                      <a:off x="0" y="0"/>
                      <a:ext cx="3853080" cy="2160360"/>
                    </a:xfrm>
                    <a:prstGeom prst="rect">
                      <a:avLst/>
                    </a:prstGeom>
                    <a:noFill/>
                    <a:ln w="38100">
                      <a:solidFill>
                        <a:srgbClr val="5B9BD5"/>
                      </a:solidFill>
                      <a:prstDash val="solid"/>
                    </a:ln>
                  </pic:spPr>
                </pic:pic>
              </a:graphicData>
            </a:graphic>
          </wp:inline>
        </w:drawing>
      </w:r>
    </w:p>
    <w:p w14:paraId="2167ADD3" w14:textId="77777777" w:rsidR="00CA7118" w:rsidRDefault="00000000">
      <w:pPr>
        <w:pStyle w:val="Standard"/>
      </w:pPr>
      <w:r>
        <w:lastRenderedPageBreak/>
        <w:t>Pour obtenir les bonnes coordonnées, il faut compléter les coordonnées grâce aux informations affichées en cliquant sur le bouton d’aide.</w:t>
      </w:r>
    </w:p>
    <w:p w14:paraId="2184480D" w14:textId="77777777" w:rsidR="00CA7118" w:rsidRDefault="00000000">
      <w:pPr>
        <w:pStyle w:val="Standard"/>
        <w:jc w:val="center"/>
      </w:pPr>
      <w:r>
        <w:rPr>
          <w:noProof/>
        </w:rPr>
        <w:drawing>
          <wp:inline distT="0" distB="0" distL="0" distR="0" wp14:anchorId="35DEC8EE" wp14:editId="3ECF25A2">
            <wp:extent cx="4085640" cy="2161440"/>
            <wp:effectExtent l="38100" t="38100" r="29160" b="29310"/>
            <wp:docPr id="1538296378" name="Image 1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lum/>
                      <a:alphaModFix/>
                    </a:blip>
                    <a:srcRect/>
                    <a:stretch>
                      <a:fillRect/>
                    </a:stretch>
                  </pic:blipFill>
                  <pic:spPr>
                    <a:xfrm>
                      <a:off x="0" y="0"/>
                      <a:ext cx="4085640" cy="2161440"/>
                    </a:xfrm>
                    <a:prstGeom prst="rect">
                      <a:avLst/>
                    </a:prstGeom>
                    <a:noFill/>
                    <a:ln w="38100">
                      <a:solidFill>
                        <a:srgbClr val="5B9BD5"/>
                      </a:solidFill>
                      <a:prstDash val="solid"/>
                    </a:ln>
                  </pic:spPr>
                </pic:pic>
              </a:graphicData>
            </a:graphic>
          </wp:inline>
        </w:drawing>
      </w:r>
      <w:r>
        <w:t xml:space="preserve">   </w:t>
      </w:r>
      <w:r>
        <w:rPr>
          <w:noProof/>
        </w:rPr>
        <w:drawing>
          <wp:inline distT="0" distB="0" distL="0" distR="0" wp14:anchorId="2BE38328" wp14:editId="522B5E10">
            <wp:extent cx="2184480" cy="2160360"/>
            <wp:effectExtent l="38100" t="38100" r="44370" b="30390"/>
            <wp:docPr id="372875596" name="Image 1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lum/>
                      <a:alphaModFix/>
                      <a:extLst>
                        <a:ext uri="{28A0092B-C50C-407E-A947-70E740481C1C}">
                          <a14:useLocalDpi xmlns:a14="http://schemas.microsoft.com/office/drawing/2010/main"/>
                        </a:ext>
                      </a:extLst>
                    </a:blip>
                    <a:srcRect/>
                    <a:stretch>
                      <a:fillRect/>
                    </a:stretch>
                  </pic:blipFill>
                  <pic:spPr>
                    <a:xfrm>
                      <a:off x="0" y="0"/>
                      <a:ext cx="2184480" cy="2160360"/>
                    </a:xfrm>
                    <a:prstGeom prst="rect">
                      <a:avLst/>
                    </a:prstGeom>
                    <a:noFill/>
                    <a:ln w="38100">
                      <a:solidFill>
                        <a:srgbClr val="5B9BD5"/>
                      </a:solidFill>
                      <a:prstDash val="solid"/>
                    </a:ln>
                  </pic:spPr>
                </pic:pic>
              </a:graphicData>
            </a:graphic>
          </wp:inline>
        </w:drawing>
      </w:r>
    </w:p>
    <w:p w14:paraId="6ACCF0BD" w14:textId="77777777" w:rsidR="00CA7118" w:rsidRDefault="00000000">
      <w:pPr>
        <w:pStyle w:val="Standard"/>
      </w:pPr>
      <w:r>
        <w:t>Les numéros des énigmes sont écrits sous forme d’équation. Il suffit ensuite que chaque groupe puisse fournir sa résolution d’énigme. Voici ce que donnent les solutions aux équations et par conséquent les coordonnées.</w:t>
      </w:r>
    </w:p>
    <w:p w14:paraId="533C7094" w14:textId="77777777" w:rsidR="00CA7118" w:rsidRDefault="00000000">
      <w:pPr>
        <w:pStyle w:val="Standard"/>
        <w:jc w:val="center"/>
      </w:pPr>
      <w:r>
        <w:rPr>
          <w:noProof/>
        </w:rPr>
        <w:drawing>
          <wp:inline distT="0" distB="0" distL="0" distR="0" wp14:anchorId="64C45F0E" wp14:editId="5C7F94B8">
            <wp:extent cx="2634480" cy="2162880"/>
            <wp:effectExtent l="38100" t="38100" r="32520" b="46920"/>
            <wp:docPr id="906638708" name="Image 1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lum/>
                      <a:alphaModFix/>
                      <a:extLst>
                        <a:ext uri="{28A0092B-C50C-407E-A947-70E740481C1C}">
                          <a14:useLocalDpi xmlns:a14="http://schemas.microsoft.com/office/drawing/2010/main"/>
                        </a:ext>
                      </a:extLst>
                    </a:blip>
                    <a:srcRect/>
                    <a:stretch>
                      <a:fillRect/>
                    </a:stretch>
                  </pic:blipFill>
                  <pic:spPr>
                    <a:xfrm>
                      <a:off x="0" y="0"/>
                      <a:ext cx="2634480" cy="2162880"/>
                    </a:xfrm>
                    <a:prstGeom prst="rect">
                      <a:avLst/>
                    </a:prstGeom>
                    <a:noFill/>
                    <a:ln w="38100">
                      <a:solidFill>
                        <a:srgbClr val="5B9BD5"/>
                      </a:solidFill>
                      <a:prstDash val="solid"/>
                    </a:ln>
                  </pic:spPr>
                </pic:pic>
              </a:graphicData>
            </a:graphic>
          </wp:inline>
        </w:drawing>
      </w:r>
    </w:p>
    <w:p w14:paraId="50B7C996" w14:textId="77777777" w:rsidR="00CA7118" w:rsidRDefault="00000000">
      <w:pPr>
        <w:pStyle w:val="Standard"/>
      </w:pPr>
      <w:r>
        <w:t>On découvre le lieu qui est le mot de passe pour la salle du trône.</w:t>
      </w:r>
    </w:p>
    <w:p w14:paraId="35BD67F1" w14:textId="77777777" w:rsidR="00CA7118" w:rsidRDefault="00000000">
      <w:pPr>
        <w:pStyle w:val="Titre2"/>
      </w:pPr>
      <w:bookmarkStart w:id="58" w:name="_Toc134881699"/>
      <w:bookmarkStart w:id="59" w:name="__RefHeading___Toc2335_1878540625"/>
      <w:r>
        <w:t>Salle du trône</w:t>
      </w:r>
      <w:bookmarkEnd w:id="58"/>
      <w:bookmarkEnd w:id="59"/>
    </w:p>
    <w:p w14:paraId="3E496A55" w14:textId="77777777" w:rsidR="00CA7118" w:rsidRDefault="00000000">
      <w:pPr>
        <w:pStyle w:val="Standard"/>
      </w:pPr>
      <w:r>
        <w:t>En montant les escaliers de l’entrée, on peut accéder à la salle du trône au moyen du mot de passe suivant :</w:t>
      </w:r>
    </w:p>
    <w:p w14:paraId="21811A4B" w14:textId="77777777" w:rsidR="00CA7118" w:rsidRDefault="00000000">
      <w:pPr>
        <w:pStyle w:val="Standard"/>
        <w:jc w:val="center"/>
      </w:pPr>
      <w:r>
        <w:t>ACADEMIE DE CRETEIL</w:t>
      </w:r>
    </w:p>
    <w:p w14:paraId="70DA79CC" w14:textId="77777777" w:rsidR="00CA7118" w:rsidRDefault="00000000">
      <w:pPr>
        <w:pStyle w:val="Standard"/>
      </w:pPr>
      <w:r>
        <w:t>Le code du cadenas à 6 chiffres est alors donné. Pour information, il s’agit d’un mélange entre la date de naissance de Dante : 1265 et le nombre dit du diable : 666. Le code est donc :</w:t>
      </w:r>
    </w:p>
    <w:p w14:paraId="087F7D0D" w14:textId="77777777" w:rsidR="00CA7118" w:rsidRDefault="00000000">
      <w:pPr>
        <w:pStyle w:val="Standard"/>
        <w:jc w:val="center"/>
      </w:pPr>
      <w:r>
        <w:rPr>
          <w:noProof/>
        </w:rPr>
        <w:drawing>
          <wp:inline distT="0" distB="0" distL="0" distR="0" wp14:anchorId="2579419E" wp14:editId="37D71E05">
            <wp:extent cx="6123240" cy="823680"/>
            <wp:effectExtent l="38100" t="38100" r="29910" b="33570"/>
            <wp:docPr id="2108632332" name="Image 1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lum/>
                      <a:alphaModFix/>
                      <a:extLst>
                        <a:ext uri="{28A0092B-C50C-407E-A947-70E740481C1C}">
                          <a14:useLocalDpi xmlns:a14="http://schemas.microsoft.com/office/drawing/2010/main"/>
                        </a:ext>
                      </a:extLst>
                    </a:blip>
                    <a:srcRect/>
                    <a:stretch>
                      <a:fillRect/>
                    </a:stretch>
                  </pic:blipFill>
                  <pic:spPr>
                    <a:xfrm>
                      <a:off x="0" y="0"/>
                      <a:ext cx="6123240" cy="823680"/>
                    </a:xfrm>
                    <a:prstGeom prst="rect">
                      <a:avLst/>
                    </a:prstGeom>
                    <a:noFill/>
                    <a:ln w="38100">
                      <a:solidFill>
                        <a:srgbClr val="70AD47"/>
                      </a:solidFill>
                      <a:prstDash val="solid"/>
                    </a:ln>
                  </pic:spPr>
                </pic:pic>
              </a:graphicData>
            </a:graphic>
          </wp:inline>
        </w:drawing>
      </w:r>
    </w:p>
    <w:p w14:paraId="1DED0B9B" w14:textId="77777777" w:rsidR="00CA7118" w:rsidRDefault="00CA7118">
      <w:pPr>
        <w:pStyle w:val="Standard"/>
      </w:pPr>
    </w:p>
    <w:p w14:paraId="29E2EF69" w14:textId="77777777" w:rsidR="00CA7118" w:rsidRDefault="00CA7118">
      <w:pPr>
        <w:pStyle w:val="Standard"/>
      </w:pPr>
    </w:p>
    <w:sectPr w:rsidR="00CA7118">
      <w:footerReference w:type="default" r:id="rId50"/>
      <w:pgSz w:w="11906" w:h="16838"/>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B7B41" w14:textId="77777777" w:rsidR="00520473" w:rsidRDefault="00520473">
      <w:r>
        <w:separator/>
      </w:r>
    </w:p>
  </w:endnote>
  <w:endnote w:type="continuationSeparator" w:id="0">
    <w:p w14:paraId="0A89E213" w14:textId="77777777" w:rsidR="00520473" w:rsidRDefault="00520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135E9" w14:textId="77777777" w:rsidR="00B543FE" w:rsidRDefault="00000000">
    <w:pPr>
      <w:pStyle w:val="Pieddepage"/>
      <w:tabs>
        <w:tab w:val="clear" w:pos="4536"/>
        <w:tab w:val="clear" w:pos="9072"/>
        <w:tab w:val="center" w:pos="5245"/>
        <w:tab w:val="right" w:pos="10466"/>
      </w:tabs>
    </w:pPr>
    <w:r>
      <w:rPr>
        <w:i/>
      </w:rPr>
      <w:tab/>
      <w:t>L’Enfer des Maths,</w:t>
    </w:r>
    <w:r>
      <w:t xml:space="preserve"> </w:t>
    </w:r>
    <w:r>
      <w:rPr>
        <w:i/>
      </w:rPr>
      <w:t>guide de l’</w:t>
    </w:r>
    <w:proofErr w:type="spellStart"/>
    <w:r>
      <w:rPr>
        <w:i/>
      </w:rPr>
      <w:t>enseignant·e</w:t>
    </w:r>
    <w:proofErr w:type="spellEnd"/>
    <w:r>
      <w:tab/>
      <w:t xml:space="preserve">Page </w:t>
    </w:r>
    <w:r>
      <w:fldChar w:fldCharType="begin"/>
    </w:r>
    <w:r>
      <w:instrText xml:space="preserve"> PAGE \* ARABIC </w:instrText>
    </w:r>
    <w:r>
      <w:fldChar w:fldCharType="separate"/>
    </w:r>
    <w:r>
      <w:t>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F24B3" w14:textId="77777777" w:rsidR="00520473" w:rsidRDefault="00520473">
      <w:r>
        <w:rPr>
          <w:color w:val="000000"/>
        </w:rPr>
        <w:separator/>
      </w:r>
    </w:p>
  </w:footnote>
  <w:footnote w:type="continuationSeparator" w:id="0">
    <w:p w14:paraId="5E11A383" w14:textId="77777777" w:rsidR="00520473" w:rsidRDefault="00520473">
      <w:r>
        <w:continuationSeparator/>
      </w:r>
    </w:p>
  </w:footnote>
  <w:footnote w:id="1">
    <w:p w14:paraId="0344217A" w14:textId="77777777" w:rsidR="00CA7118" w:rsidRDefault="00000000">
      <w:pPr>
        <w:pStyle w:val="Footnote"/>
        <w:spacing w:after="160"/>
        <w:contextualSpacing/>
      </w:pPr>
      <w:r>
        <w:rPr>
          <w:rStyle w:val="Appelnotedebasdep"/>
        </w:rPr>
        <w:footnoteRef/>
      </w:r>
      <w:r>
        <w:t xml:space="preserve"> In la </w:t>
      </w:r>
      <w:r>
        <w:rPr>
          <w:i/>
        </w:rPr>
        <w:t>Commedia, l’Enfer, 1</w:t>
      </w:r>
      <w:r>
        <w:rPr>
          <w:i/>
          <w:vertAlign w:val="superscript"/>
        </w:rPr>
        <w:t>er</w:t>
      </w:r>
      <w:r>
        <w:rPr>
          <w:i/>
        </w:rPr>
        <w:t xml:space="preserve"> chant</w:t>
      </w:r>
      <w:r>
        <w:t xml:space="preserve"> de Dante. Traduction : Au milieu du chemin de notre vie, je me retrouvai dans une forêt obscure, dont la route droite était perdue.</w:t>
      </w:r>
    </w:p>
  </w:footnote>
  <w:footnote w:id="2">
    <w:p w14:paraId="67C5065B" w14:textId="77777777" w:rsidR="00CA7118" w:rsidRDefault="00000000">
      <w:pPr>
        <w:pStyle w:val="Standard"/>
      </w:pPr>
      <w:r>
        <w:rPr>
          <w:rStyle w:val="Appelnotedebasdep"/>
        </w:rPr>
        <w:footnoteRef/>
      </w:r>
      <w:r>
        <w:t xml:space="preserve"> </w:t>
      </w:r>
      <w:r>
        <w:rPr>
          <w:sz w:val="20"/>
          <w:szCs w:val="20"/>
        </w:rPr>
        <w:t>Des coups de pouces sont utilisables pour chaque énigme. Ce sont 5 minutes de pénalité qui sont à rajouter pour chaque coup de pouce utilisé.</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F4F13"/>
    <w:multiLevelType w:val="multilevel"/>
    <w:tmpl w:val="99EA2098"/>
    <w:styleLink w:val="Outline"/>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 w15:restartNumberingAfterBreak="0">
    <w:nsid w:val="15C15203"/>
    <w:multiLevelType w:val="multilevel"/>
    <w:tmpl w:val="2354A522"/>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342233A0"/>
    <w:multiLevelType w:val="multilevel"/>
    <w:tmpl w:val="8DE8930C"/>
    <w:styleLink w:val="WWNum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39B50F4C"/>
    <w:multiLevelType w:val="multilevel"/>
    <w:tmpl w:val="EF8A3676"/>
    <w:styleLink w:val="WWNum2"/>
    <w:lvl w:ilvl="0">
      <w:numFmt w:val="bullet"/>
      <w:pStyle w:val="Paragraphedeliste"/>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42160D6D"/>
    <w:multiLevelType w:val="multilevel"/>
    <w:tmpl w:val="68F89106"/>
    <w:styleLink w:val="Aucuneliste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5" w15:restartNumberingAfterBreak="0">
    <w:nsid w:val="7A0E4FC2"/>
    <w:multiLevelType w:val="multilevel"/>
    <w:tmpl w:val="0A8266AE"/>
    <w:styleLink w:val="WWNum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875538836">
    <w:abstractNumId w:val="0"/>
  </w:num>
  <w:num w:numId="2" w16cid:durableId="164396320">
    <w:abstractNumId w:val="4"/>
  </w:num>
  <w:num w:numId="3" w16cid:durableId="1482621239">
    <w:abstractNumId w:val="1"/>
  </w:num>
  <w:num w:numId="4" w16cid:durableId="1770542420">
    <w:abstractNumId w:val="3"/>
  </w:num>
  <w:num w:numId="5" w16cid:durableId="1583567490">
    <w:abstractNumId w:val="2"/>
  </w:num>
  <w:num w:numId="6" w16cid:durableId="1613710051">
    <w:abstractNumId w:val="5"/>
  </w:num>
  <w:num w:numId="7" w16cid:durableId="370425764">
    <w:abstractNumId w:val="3"/>
  </w:num>
  <w:num w:numId="8" w16cid:durableId="8528430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118"/>
    <w:rsid w:val="002D6411"/>
    <w:rsid w:val="00520473"/>
    <w:rsid w:val="005676AF"/>
    <w:rsid w:val="00905233"/>
    <w:rsid w:val="00940B7A"/>
    <w:rsid w:val="00CA71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7C6D7"/>
  <w15:docId w15:val="{B9B8A5A9-CF86-43AE-A7BB-E081F762B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fr-FR"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Standard"/>
    <w:next w:val="Standard"/>
    <w:uiPriority w:val="9"/>
    <w:qFormat/>
    <w:pPr>
      <w:keepNext/>
      <w:keepLines/>
      <w:pageBreakBefore/>
      <w:numPr>
        <w:numId w:val="1"/>
      </w:numPr>
      <w:pBdr>
        <w:bottom w:val="single" w:sz="12" w:space="1" w:color="5B9BD5"/>
      </w:pBdr>
      <w:spacing w:before="240" w:after="240"/>
      <w:outlineLvl w:val="0"/>
    </w:pPr>
    <w:rPr>
      <w:rFonts w:ascii="Calibri Light" w:hAnsi="Calibri Light"/>
      <w:b/>
      <w:smallCaps/>
      <w:color w:val="2E74B5"/>
      <w:sz w:val="44"/>
      <w:szCs w:val="32"/>
    </w:rPr>
  </w:style>
  <w:style w:type="paragraph" w:styleId="Titre2">
    <w:name w:val="heading 2"/>
    <w:basedOn w:val="Standard"/>
    <w:next w:val="Standard"/>
    <w:uiPriority w:val="9"/>
    <w:unhideWhenUsed/>
    <w:qFormat/>
    <w:pPr>
      <w:keepNext/>
      <w:keepLines/>
      <w:numPr>
        <w:ilvl w:val="1"/>
        <w:numId w:val="1"/>
      </w:numPr>
      <w:spacing w:before="40" w:after="0"/>
      <w:outlineLvl w:val="1"/>
    </w:pPr>
    <w:rPr>
      <w:rFonts w:ascii="Calibri Light" w:hAnsi="Calibri Light"/>
      <w:b/>
      <w:color w:val="2E74B5"/>
      <w:sz w:val="36"/>
      <w:szCs w:val="26"/>
    </w:rPr>
  </w:style>
  <w:style w:type="paragraph" w:styleId="Titre3">
    <w:name w:val="heading 3"/>
    <w:basedOn w:val="Standard"/>
    <w:next w:val="Standard"/>
    <w:uiPriority w:val="9"/>
    <w:unhideWhenUsed/>
    <w:qFormat/>
    <w:pPr>
      <w:keepNext/>
      <w:keepLines/>
      <w:numPr>
        <w:ilvl w:val="2"/>
        <w:numId w:val="1"/>
      </w:numPr>
      <w:spacing w:before="40" w:after="0"/>
      <w:outlineLvl w:val="2"/>
    </w:pPr>
    <w:rPr>
      <w:rFonts w:ascii="Calibri Light" w:hAnsi="Calibri Light"/>
      <w:b/>
      <w:color w:val="1F4D78"/>
      <w:sz w:val="24"/>
      <w:szCs w:val="24"/>
      <w:u w:val="single"/>
    </w:rPr>
  </w:style>
  <w:style w:type="paragraph" w:styleId="Titre4">
    <w:name w:val="heading 4"/>
    <w:basedOn w:val="Standard"/>
    <w:next w:val="Standard"/>
    <w:uiPriority w:val="9"/>
    <w:semiHidden/>
    <w:unhideWhenUsed/>
    <w:qFormat/>
    <w:pPr>
      <w:keepNext/>
      <w:keepLines/>
      <w:numPr>
        <w:ilvl w:val="3"/>
        <w:numId w:val="1"/>
      </w:numPr>
      <w:spacing w:before="40" w:after="0"/>
      <w:outlineLvl w:val="3"/>
    </w:pPr>
    <w:rPr>
      <w:rFonts w:ascii="Calibri Light" w:hAnsi="Calibri Light"/>
      <w:i/>
      <w:iCs/>
      <w:color w:val="2E74B5"/>
    </w:rPr>
  </w:style>
  <w:style w:type="paragraph" w:styleId="Titre5">
    <w:name w:val="heading 5"/>
    <w:basedOn w:val="Standard"/>
    <w:next w:val="Standard"/>
    <w:uiPriority w:val="9"/>
    <w:semiHidden/>
    <w:unhideWhenUsed/>
    <w:qFormat/>
    <w:pPr>
      <w:keepNext/>
      <w:keepLines/>
      <w:numPr>
        <w:ilvl w:val="4"/>
        <w:numId w:val="1"/>
      </w:numPr>
      <w:spacing w:before="40" w:after="0"/>
      <w:outlineLvl w:val="4"/>
    </w:pPr>
    <w:rPr>
      <w:rFonts w:ascii="Calibri Light" w:hAnsi="Calibri Light"/>
      <w:color w:val="2E74B5"/>
    </w:rPr>
  </w:style>
  <w:style w:type="paragraph" w:styleId="Titre6">
    <w:name w:val="heading 6"/>
    <w:basedOn w:val="Standard"/>
    <w:next w:val="Standard"/>
    <w:uiPriority w:val="9"/>
    <w:semiHidden/>
    <w:unhideWhenUsed/>
    <w:qFormat/>
    <w:pPr>
      <w:keepNext/>
      <w:keepLines/>
      <w:numPr>
        <w:ilvl w:val="5"/>
        <w:numId w:val="1"/>
      </w:numPr>
      <w:spacing w:before="40" w:after="0"/>
      <w:outlineLvl w:val="5"/>
    </w:pPr>
    <w:rPr>
      <w:rFonts w:ascii="Calibri Light" w:hAnsi="Calibri Light"/>
      <w:color w:val="1F4D78"/>
    </w:rPr>
  </w:style>
  <w:style w:type="paragraph" w:styleId="Titre7">
    <w:name w:val="heading 7"/>
    <w:basedOn w:val="Standard"/>
    <w:next w:val="Standard"/>
    <w:pPr>
      <w:keepNext/>
      <w:keepLines/>
      <w:numPr>
        <w:ilvl w:val="6"/>
        <w:numId w:val="1"/>
      </w:numPr>
      <w:spacing w:before="40" w:after="0"/>
      <w:outlineLvl w:val="6"/>
    </w:pPr>
    <w:rPr>
      <w:rFonts w:ascii="Calibri Light" w:hAnsi="Calibri Light"/>
      <w:i/>
      <w:iCs/>
      <w:color w:val="1F4D78"/>
    </w:rPr>
  </w:style>
  <w:style w:type="paragraph" w:styleId="Titre8">
    <w:name w:val="heading 8"/>
    <w:basedOn w:val="Standard"/>
    <w:next w:val="Standard"/>
    <w:pPr>
      <w:keepNext/>
      <w:keepLines/>
      <w:numPr>
        <w:ilvl w:val="7"/>
        <w:numId w:val="1"/>
      </w:numPr>
      <w:spacing w:before="40" w:after="0"/>
      <w:outlineLvl w:val="7"/>
    </w:pPr>
    <w:rPr>
      <w:rFonts w:ascii="Calibri Light" w:hAnsi="Calibri Light"/>
      <w:color w:val="272727"/>
      <w:sz w:val="21"/>
      <w:szCs w:val="21"/>
    </w:rPr>
  </w:style>
  <w:style w:type="paragraph" w:styleId="Titre9">
    <w:name w:val="heading 9"/>
    <w:basedOn w:val="Standard"/>
    <w:next w:val="Standard"/>
    <w:pPr>
      <w:keepNext/>
      <w:keepLines/>
      <w:numPr>
        <w:ilvl w:val="8"/>
        <w:numId w:val="1"/>
      </w:numPr>
      <w:spacing w:before="40" w:after="0"/>
      <w:outlineLvl w:val="8"/>
    </w:pPr>
    <w:rPr>
      <w:rFonts w:ascii="Calibri Light" w:hAnsi="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Outline">
    <w:name w:val="Outline"/>
    <w:basedOn w:val="Aucuneliste"/>
    <w:pPr>
      <w:numPr>
        <w:numId w:val="1"/>
      </w:numPr>
    </w:pPr>
  </w:style>
  <w:style w:type="paragraph" w:customStyle="1" w:styleId="Standard">
    <w:name w:val="Standard"/>
    <w:pPr>
      <w:widowControl/>
      <w:spacing w:after="160" w:line="259" w:lineRule="auto"/>
      <w:jc w:val="both"/>
    </w:p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spacing w:after="140" w:line="276" w:lineRule="auto"/>
    </w:pPr>
  </w:style>
  <w:style w:type="paragraph" w:styleId="Liste">
    <w:name w:val="List"/>
    <w:basedOn w:val="Textbody"/>
    <w:rPr>
      <w:rFonts w:cs="Arial"/>
      <w:sz w:val="24"/>
    </w:rPr>
  </w:style>
  <w:style w:type="paragraph" w:styleId="Lgende">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sz w:val="24"/>
    </w:rPr>
  </w:style>
  <w:style w:type="paragraph" w:styleId="Titre">
    <w:name w:val="Title"/>
    <w:basedOn w:val="Standard"/>
    <w:next w:val="Standard"/>
    <w:uiPriority w:val="10"/>
    <w:qFormat/>
    <w:pPr>
      <w:pBdr>
        <w:bottom w:val="single" w:sz="12" w:space="1" w:color="000000"/>
      </w:pBdr>
      <w:spacing w:after="0" w:line="240" w:lineRule="auto"/>
      <w:contextualSpacing/>
      <w:jc w:val="right"/>
    </w:pPr>
    <w:rPr>
      <w:rFonts w:ascii="Calibri Light" w:hAnsi="Calibri Light"/>
      <w:b/>
      <w:smallCaps/>
      <w:spacing w:val="-10"/>
      <w:kern w:val="3"/>
      <w:sz w:val="56"/>
      <w:szCs w:val="56"/>
    </w:rPr>
  </w:style>
  <w:style w:type="paragraph" w:customStyle="1" w:styleId="Footnote">
    <w:name w:val="Footnote"/>
    <w:basedOn w:val="Standard"/>
    <w:pPr>
      <w:spacing w:after="0" w:line="240" w:lineRule="auto"/>
    </w:pPr>
    <w:rPr>
      <w:sz w:val="20"/>
      <w:szCs w:val="20"/>
    </w:rPr>
  </w:style>
  <w:style w:type="paragraph" w:styleId="Paragraphedeliste">
    <w:name w:val="List Paragraph"/>
    <w:basedOn w:val="Standard"/>
    <w:pPr>
      <w:numPr>
        <w:numId w:val="4"/>
      </w:numPr>
      <w:contextualSpacing/>
    </w:pPr>
  </w:style>
  <w:style w:type="paragraph" w:customStyle="1" w:styleId="HeaderandFooter">
    <w:name w:val="Header and Footer"/>
    <w:basedOn w:val="Standard"/>
  </w:style>
  <w:style w:type="paragraph" w:styleId="En-tte">
    <w:name w:val="header"/>
    <w:basedOn w:val="Standard"/>
    <w:pPr>
      <w:tabs>
        <w:tab w:val="center" w:pos="4536"/>
        <w:tab w:val="right" w:pos="9072"/>
      </w:tabs>
      <w:spacing w:after="0" w:line="240" w:lineRule="auto"/>
    </w:pPr>
  </w:style>
  <w:style w:type="paragraph" w:styleId="Pieddepage">
    <w:name w:val="footer"/>
    <w:basedOn w:val="Standard"/>
    <w:pPr>
      <w:tabs>
        <w:tab w:val="center" w:pos="4536"/>
        <w:tab w:val="right" w:pos="9072"/>
      </w:tabs>
      <w:spacing w:after="0" w:line="240" w:lineRule="auto"/>
    </w:pPr>
  </w:style>
  <w:style w:type="paragraph" w:styleId="En-ttedetabledesmatires">
    <w:name w:val="TOC Heading"/>
    <w:basedOn w:val="Titre1"/>
    <w:next w:val="Standard"/>
    <w:pPr>
      <w:pageBreakBefore w:val="0"/>
      <w:pBdr>
        <w:bottom w:val="none" w:sz="0" w:space="0" w:color="auto"/>
      </w:pBdr>
      <w:spacing w:after="0"/>
      <w:jc w:val="left"/>
    </w:pPr>
    <w:rPr>
      <w:b w:val="0"/>
      <w:smallCaps w:val="0"/>
      <w:sz w:val="32"/>
      <w:lang w:eastAsia="fr-FR"/>
    </w:rPr>
  </w:style>
  <w:style w:type="paragraph" w:customStyle="1" w:styleId="Contents2">
    <w:name w:val="Contents 2"/>
    <w:basedOn w:val="Standard"/>
    <w:next w:val="Standard"/>
    <w:autoRedefine/>
    <w:pPr>
      <w:tabs>
        <w:tab w:val="left" w:pos="1419"/>
        <w:tab w:val="right" w:leader="dot" w:pos="10882"/>
      </w:tabs>
      <w:spacing w:after="100"/>
      <w:ind w:left="426"/>
      <w:jc w:val="left"/>
    </w:pPr>
    <w:rPr>
      <w:rFonts w:cs="Times New Roman"/>
      <w:lang w:eastAsia="fr-FR"/>
    </w:rPr>
  </w:style>
  <w:style w:type="paragraph" w:customStyle="1" w:styleId="Contents1">
    <w:name w:val="Contents 1"/>
    <w:basedOn w:val="Standard"/>
    <w:next w:val="Standard"/>
    <w:autoRedefine/>
    <w:pPr>
      <w:spacing w:after="100"/>
      <w:jc w:val="left"/>
    </w:pPr>
    <w:rPr>
      <w:rFonts w:cs="Times New Roman"/>
      <w:b/>
      <w:lang w:eastAsia="fr-FR"/>
    </w:rPr>
  </w:style>
  <w:style w:type="paragraph" w:customStyle="1" w:styleId="Contents3">
    <w:name w:val="Contents 3"/>
    <w:basedOn w:val="Standard"/>
    <w:next w:val="Standard"/>
    <w:autoRedefine/>
    <w:pPr>
      <w:tabs>
        <w:tab w:val="left" w:pos="2694"/>
        <w:tab w:val="right" w:leader="dot" w:pos="11449"/>
      </w:tabs>
      <w:spacing w:after="100"/>
      <w:ind w:left="993"/>
      <w:jc w:val="left"/>
    </w:pPr>
    <w:rPr>
      <w:rFonts w:cs="Times New Roman"/>
      <w:i/>
      <w:sz w:val="20"/>
      <w:lang w:eastAsia="fr-FR"/>
    </w:rPr>
  </w:style>
  <w:style w:type="paragraph" w:styleId="Textedebulles">
    <w:name w:val="Balloon Text"/>
    <w:basedOn w:val="Standard"/>
    <w:pPr>
      <w:spacing w:after="0" w:line="240" w:lineRule="auto"/>
    </w:pPr>
    <w:rPr>
      <w:rFonts w:ascii="Segoe UI" w:eastAsia="Segoe UI" w:hAnsi="Segoe UI" w:cs="Segoe UI"/>
      <w:sz w:val="18"/>
      <w:szCs w:val="18"/>
    </w:rPr>
  </w:style>
  <w:style w:type="paragraph" w:customStyle="1" w:styleId="Framecontents">
    <w:name w:val="Frame contents"/>
    <w:basedOn w:val="Standard"/>
  </w:style>
  <w:style w:type="paragraph" w:customStyle="1" w:styleId="TableContents">
    <w:name w:val="Table Contents"/>
    <w:basedOn w:val="Standard"/>
    <w:pPr>
      <w:widowControl w:val="0"/>
      <w:suppressLineNumbers/>
    </w:pPr>
  </w:style>
  <w:style w:type="character" w:customStyle="1" w:styleId="TitreCar">
    <w:name w:val="Titre Car"/>
    <w:basedOn w:val="Policepardfaut"/>
    <w:rPr>
      <w:rFonts w:ascii="Calibri Light" w:eastAsia="Calibri" w:hAnsi="Calibri Light" w:cs="Tahoma"/>
      <w:b/>
      <w:smallCaps/>
      <w:spacing w:val="-10"/>
      <w:kern w:val="3"/>
      <w:sz w:val="56"/>
      <w:szCs w:val="56"/>
    </w:rPr>
  </w:style>
  <w:style w:type="character" w:customStyle="1" w:styleId="Titre1Car">
    <w:name w:val="Titre 1 Car"/>
    <w:basedOn w:val="Policepardfaut"/>
    <w:rPr>
      <w:rFonts w:ascii="Calibri Light" w:eastAsia="Calibri" w:hAnsi="Calibri Light" w:cs="Tahoma"/>
      <w:b/>
      <w:smallCaps/>
      <w:color w:val="2E74B5"/>
      <w:sz w:val="44"/>
      <w:szCs w:val="32"/>
    </w:rPr>
  </w:style>
  <w:style w:type="character" w:customStyle="1" w:styleId="NotedebasdepageCar">
    <w:name w:val="Note de bas de page Car"/>
    <w:basedOn w:val="Policepardfaut"/>
    <w:rPr>
      <w:sz w:val="20"/>
      <w:szCs w:val="20"/>
    </w:rPr>
  </w:style>
  <w:style w:type="character" w:customStyle="1" w:styleId="Footnoteanchor">
    <w:name w:val="Footnote anchor"/>
    <w:rPr>
      <w:position w:val="0"/>
      <w:vertAlign w:val="superscript"/>
    </w:rPr>
  </w:style>
  <w:style w:type="character" w:customStyle="1" w:styleId="FootnoteCharacters">
    <w:name w:val="Footnote Characters"/>
    <w:basedOn w:val="Policepardfaut"/>
    <w:rPr>
      <w:position w:val="0"/>
      <w:vertAlign w:val="superscript"/>
    </w:rPr>
  </w:style>
  <w:style w:type="character" w:customStyle="1" w:styleId="Titre2Car">
    <w:name w:val="Titre 2 Car"/>
    <w:basedOn w:val="Policepardfaut"/>
    <w:rPr>
      <w:rFonts w:ascii="Calibri Light" w:eastAsia="Calibri" w:hAnsi="Calibri Light" w:cs="Tahoma"/>
      <w:b/>
      <w:color w:val="2E74B5"/>
      <w:sz w:val="36"/>
      <w:szCs w:val="26"/>
    </w:rPr>
  </w:style>
  <w:style w:type="character" w:customStyle="1" w:styleId="En-tteCar">
    <w:name w:val="En-tête Car"/>
    <w:basedOn w:val="Policepardfaut"/>
  </w:style>
  <w:style w:type="character" w:customStyle="1" w:styleId="PieddepageCar">
    <w:name w:val="Pied de page Car"/>
    <w:basedOn w:val="Policepardfaut"/>
  </w:style>
  <w:style w:type="character" w:customStyle="1" w:styleId="Titre3Car">
    <w:name w:val="Titre 3 Car"/>
    <w:basedOn w:val="Policepardfaut"/>
    <w:rPr>
      <w:rFonts w:ascii="Calibri Light" w:eastAsia="Calibri" w:hAnsi="Calibri Light" w:cs="Tahoma"/>
      <w:b/>
      <w:color w:val="1F4D78"/>
      <w:sz w:val="24"/>
      <w:szCs w:val="24"/>
      <w:u w:val="single"/>
    </w:rPr>
  </w:style>
  <w:style w:type="character" w:styleId="Textedelespacerserv">
    <w:name w:val="Placeholder Text"/>
    <w:basedOn w:val="Policepardfaut"/>
    <w:rPr>
      <w:color w:val="808080"/>
    </w:rPr>
  </w:style>
  <w:style w:type="character" w:customStyle="1" w:styleId="Titre4Car">
    <w:name w:val="Titre 4 Car"/>
    <w:basedOn w:val="Policepardfaut"/>
    <w:rPr>
      <w:rFonts w:ascii="Calibri Light" w:eastAsia="Calibri" w:hAnsi="Calibri Light" w:cs="Tahoma"/>
      <w:i/>
      <w:iCs/>
      <w:color w:val="2E74B5"/>
    </w:rPr>
  </w:style>
  <w:style w:type="character" w:customStyle="1" w:styleId="Titre5Car">
    <w:name w:val="Titre 5 Car"/>
    <w:basedOn w:val="Policepardfaut"/>
    <w:rPr>
      <w:rFonts w:ascii="Calibri Light" w:eastAsia="Calibri" w:hAnsi="Calibri Light" w:cs="Tahoma"/>
      <w:color w:val="2E74B5"/>
    </w:rPr>
  </w:style>
  <w:style w:type="character" w:customStyle="1" w:styleId="Titre6Car">
    <w:name w:val="Titre 6 Car"/>
    <w:basedOn w:val="Policepardfaut"/>
    <w:rPr>
      <w:rFonts w:ascii="Calibri Light" w:eastAsia="Calibri" w:hAnsi="Calibri Light" w:cs="Tahoma"/>
      <w:color w:val="1F4D78"/>
    </w:rPr>
  </w:style>
  <w:style w:type="character" w:customStyle="1" w:styleId="Titre7Car">
    <w:name w:val="Titre 7 Car"/>
    <w:basedOn w:val="Policepardfaut"/>
    <w:rPr>
      <w:rFonts w:ascii="Calibri Light" w:eastAsia="Calibri" w:hAnsi="Calibri Light" w:cs="Tahoma"/>
      <w:i/>
      <w:iCs/>
      <w:color w:val="1F4D78"/>
    </w:rPr>
  </w:style>
  <w:style w:type="character" w:customStyle="1" w:styleId="Titre8Car">
    <w:name w:val="Titre 8 Car"/>
    <w:basedOn w:val="Policepardfaut"/>
    <w:rPr>
      <w:rFonts w:ascii="Calibri Light" w:eastAsia="Calibri" w:hAnsi="Calibri Light" w:cs="Tahoma"/>
      <w:color w:val="272727"/>
      <w:sz w:val="21"/>
      <w:szCs w:val="21"/>
    </w:rPr>
  </w:style>
  <w:style w:type="character" w:customStyle="1" w:styleId="Titre9Car">
    <w:name w:val="Titre 9 Car"/>
    <w:basedOn w:val="Policepardfaut"/>
    <w:rPr>
      <w:rFonts w:ascii="Calibri Light" w:eastAsia="Calibri" w:hAnsi="Calibri Light" w:cs="Tahoma"/>
      <w:i/>
      <w:iCs/>
      <w:color w:val="272727"/>
      <w:sz w:val="21"/>
      <w:szCs w:val="21"/>
    </w:rPr>
  </w:style>
  <w:style w:type="character" w:customStyle="1" w:styleId="Internetlink">
    <w:name w:val="Internet link"/>
    <w:basedOn w:val="Policepardfaut"/>
    <w:rPr>
      <w:color w:val="0563C1"/>
      <w:u w:val="single"/>
    </w:rPr>
  </w:style>
  <w:style w:type="character" w:customStyle="1" w:styleId="TextedebullesCar">
    <w:name w:val="Texte de bulles Car"/>
    <w:basedOn w:val="Policepardfaut"/>
    <w:rPr>
      <w:rFonts w:ascii="Segoe UI" w:eastAsia="Segoe UI" w:hAnsi="Segoe UI" w:cs="Segoe UI"/>
      <w:sz w:val="18"/>
      <w:szCs w:val="18"/>
    </w:rPr>
  </w:style>
  <w:style w:type="character" w:customStyle="1" w:styleId="normaltextrun">
    <w:name w:val="normaltextrun"/>
    <w:basedOn w:val="Policepardfaut"/>
  </w:style>
  <w:style w:type="character" w:customStyle="1" w:styleId="eop">
    <w:name w:val="eop"/>
    <w:basedOn w:val="Policepardfaut"/>
  </w:style>
  <w:style w:type="character" w:customStyle="1" w:styleId="ListLabel1">
    <w:name w:val="ListLabel 1"/>
    <w:rPr>
      <w:rFonts w:cs="Courier New"/>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rFonts w:cs="Courier New"/>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cs="Courier New"/>
    </w:rPr>
  </w:style>
  <w:style w:type="character" w:customStyle="1" w:styleId="IndexLink">
    <w:name w:val="Index Link"/>
  </w:style>
  <w:style w:type="character" w:customStyle="1" w:styleId="FootnoteSymbol">
    <w:name w:val="Footnote Symbol"/>
  </w:style>
  <w:style w:type="numbering" w:customStyle="1" w:styleId="Aucuneliste1">
    <w:name w:val="Aucune liste1"/>
    <w:basedOn w:val="Aucuneliste"/>
    <w:pPr>
      <w:numPr>
        <w:numId w:val="2"/>
      </w:numPr>
    </w:pPr>
  </w:style>
  <w:style w:type="numbering" w:customStyle="1" w:styleId="WWNum1">
    <w:name w:val="WWNum1"/>
    <w:basedOn w:val="Aucuneliste"/>
    <w:pPr>
      <w:numPr>
        <w:numId w:val="3"/>
      </w:numPr>
    </w:pPr>
  </w:style>
  <w:style w:type="numbering" w:customStyle="1" w:styleId="WWNum2">
    <w:name w:val="WWNum2"/>
    <w:basedOn w:val="Aucuneliste"/>
    <w:pPr>
      <w:numPr>
        <w:numId w:val="4"/>
      </w:numPr>
    </w:pPr>
  </w:style>
  <w:style w:type="numbering" w:customStyle="1" w:styleId="WWNum3">
    <w:name w:val="WWNum3"/>
    <w:basedOn w:val="Aucuneliste"/>
    <w:pPr>
      <w:numPr>
        <w:numId w:val="5"/>
      </w:numPr>
    </w:pPr>
  </w:style>
  <w:style w:type="numbering" w:customStyle="1" w:styleId="WWNum4">
    <w:name w:val="WWNum4"/>
    <w:basedOn w:val="Aucuneliste"/>
    <w:pPr>
      <w:numPr>
        <w:numId w:val="6"/>
      </w:numPr>
    </w:pPr>
  </w:style>
  <w:style w:type="character" w:styleId="Appelnotedebasdep">
    <w:name w:val="footnote reference"/>
    <w:basedOn w:val="Policepardfau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g"/><Relationship Id="rId50"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itilog.com/" TargetMode="External"/><Relationship Id="rId29" Type="http://schemas.openxmlformats.org/officeDocument/2006/relationships/image" Target="media/image22.jpe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2328</Words>
  <Characters>12810</Characters>
  <Application>Microsoft Office Word</Application>
  <DocSecurity>0</DocSecurity>
  <Lines>106</Lines>
  <Paragraphs>30</Paragraphs>
  <ScaleCrop>false</ScaleCrop>
  <Company/>
  <LinksUpToDate>false</LinksUpToDate>
  <CharactersWithSpaces>15108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Sylvain MANE</dc:creator>
  <cp:lastModifiedBy>Tom Légeron</cp:lastModifiedBy>
  <cp:revision>2</cp:revision>
  <dcterms:created xsi:type="dcterms:W3CDTF">2023-06-15T09:38:00Z</dcterms:created>
  <dcterms:modified xsi:type="dcterms:W3CDTF">2023-06-15T09:38:00Z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