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0926" w14:textId="77777777" w:rsidR="00CB4A6E" w:rsidRPr="008F0ADC" w:rsidRDefault="00CB4A6E" w:rsidP="00CB4A6E">
      <w:pPr>
        <w:pBdr>
          <w:top w:val="single" w:sz="4" w:space="1" w:color="auto"/>
          <w:left w:val="single" w:sz="4" w:space="4" w:color="auto"/>
          <w:bottom w:val="single" w:sz="4" w:space="1" w:color="auto"/>
          <w:right w:val="single" w:sz="4" w:space="4" w:color="auto"/>
        </w:pBdr>
        <w:spacing w:after="240"/>
        <w:jc w:val="center"/>
        <w:rPr>
          <w:rFonts w:ascii="Arial" w:eastAsia="Times New Roman" w:hAnsi="Arial" w:cs="Arial"/>
          <w:b/>
          <w:bCs/>
          <w:color w:val="4F81BD" w:themeColor="accent1"/>
          <w:sz w:val="24"/>
          <w:szCs w:val="24"/>
        </w:rPr>
      </w:pPr>
      <w:r w:rsidRPr="008F0ADC">
        <w:rPr>
          <w:rFonts w:ascii="Arial" w:eastAsia="Times New Roman" w:hAnsi="Arial" w:cs="Arial"/>
          <w:b/>
          <w:bCs/>
          <w:color w:val="4F81BD" w:themeColor="accent1"/>
          <w:sz w:val="24"/>
          <w:szCs w:val="24"/>
        </w:rPr>
        <w:t>Statistiques à deux variables - Les véhicules électriques</w:t>
      </w:r>
    </w:p>
    <w:p w14:paraId="3930A7E2" w14:textId="77777777" w:rsidR="00CB4A6E" w:rsidRPr="008F0ADC" w:rsidRDefault="00CB4A6E" w:rsidP="00CB4A6E">
      <w:pPr>
        <w:spacing w:before="100" w:beforeAutospacing="1" w:after="159" w:line="259" w:lineRule="auto"/>
        <w:rPr>
          <w:rFonts w:ascii="Arial" w:eastAsia="Times New Roman" w:hAnsi="Arial" w:cs="Arial"/>
          <w:sz w:val="24"/>
          <w:szCs w:val="24"/>
          <w:lang w:eastAsia="fr-FR"/>
        </w:rPr>
      </w:pPr>
      <w:r w:rsidRPr="008F0ADC">
        <w:rPr>
          <w:rFonts w:ascii="Arial" w:eastAsia="Times New Roman" w:hAnsi="Arial" w:cs="Arial"/>
          <w:b/>
          <w:bCs/>
          <w:color w:val="4F81BD" w:themeColor="accent1"/>
          <w:sz w:val="24"/>
          <w:szCs w:val="24"/>
          <w:lang w:eastAsia="fr-FR"/>
        </w:rPr>
        <w:t xml:space="preserve">Niveau : </w:t>
      </w:r>
      <w:r w:rsidRPr="008F0ADC">
        <w:rPr>
          <w:rFonts w:ascii="Arial" w:eastAsia="Times New Roman" w:hAnsi="Arial" w:cs="Arial"/>
          <w:sz w:val="24"/>
          <w:szCs w:val="24"/>
          <w:lang w:eastAsia="fr-FR"/>
        </w:rPr>
        <w:t>Terminale Professionnelle</w:t>
      </w:r>
    </w:p>
    <w:p w14:paraId="1AA561F8" w14:textId="77777777" w:rsidR="00CB4A6E" w:rsidRPr="008F0ADC" w:rsidRDefault="00CB4A6E" w:rsidP="00CB4A6E">
      <w:pPr>
        <w:spacing w:before="100" w:beforeAutospacing="1" w:after="159" w:line="259" w:lineRule="auto"/>
        <w:rPr>
          <w:rFonts w:ascii="Arial" w:eastAsia="Times New Roman" w:hAnsi="Arial" w:cs="Arial"/>
          <w:b/>
          <w:bCs/>
          <w:color w:val="4F81BD" w:themeColor="accent1"/>
          <w:sz w:val="24"/>
          <w:szCs w:val="24"/>
          <w:lang w:eastAsia="fr-FR"/>
        </w:rPr>
      </w:pPr>
      <w:r w:rsidRPr="008F0ADC">
        <w:rPr>
          <w:rFonts w:ascii="Arial" w:eastAsia="Times New Roman" w:hAnsi="Arial" w:cs="Arial"/>
          <w:b/>
          <w:bCs/>
          <w:color w:val="4F81BD" w:themeColor="accent1"/>
          <w:sz w:val="24"/>
          <w:szCs w:val="24"/>
          <w:lang w:eastAsia="fr-FR"/>
        </w:rPr>
        <w:t>Capacités et connaissances :</w:t>
      </w:r>
    </w:p>
    <w:p w14:paraId="55AC2AE7" w14:textId="77777777" w:rsidR="00CB4A6E" w:rsidRPr="008F0ADC" w:rsidRDefault="00CB4A6E" w:rsidP="00CB4A6E">
      <w:pPr>
        <w:pStyle w:val="Default"/>
        <w:numPr>
          <w:ilvl w:val="0"/>
          <w:numId w:val="7"/>
        </w:numPr>
        <w:rPr>
          <w:rFonts w:ascii="Arial" w:hAnsi="Arial" w:cs="Arial"/>
          <w:color w:val="16818E"/>
        </w:rPr>
      </w:pPr>
      <w:r w:rsidRPr="008F0ADC">
        <w:rPr>
          <w:rFonts w:ascii="Arial" w:hAnsi="Arial" w:cs="Arial"/>
          <w:b/>
          <w:bCs/>
          <w:color w:val="16818E"/>
        </w:rPr>
        <w:t xml:space="preserve">Développement durable et transition écologique et énergétique </w:t>
      </w:r>
    </w:p>
    <w:p w14:paraId="48F6C885" w14:textId="77777777" w:rsidR="00CB4A6E" w:rsidRPr="008F0ADC" w:rsidRDefault="00CB4A6E" w:rsidP="00CB4A6E">
      <w:pPr>
        <w:pStyle w:val="Default"/>
        <w:rPr>
          <w:rFonts w:ascii="Arial" w:hAnsi="Arial" w:cs="Arial"/>
        </w:rPr>
      </w:pPr>
      <w:r w:rsidRPr="008F0ADC">
        <w:rPr>
          <w:rFonts w:ascii="Arial" w:hAnsi="Arial" w:cs="Arial"/>
        </w:rPr>
        <w:t xml:space="preserve">Les problématiques liées au développement durable et à la transition écologique et énergétique doivent figurer au cœur des préoccupations des élèves et des enseignants. </w:t>
      </w:r>
    </w:p>
    <w:p w14:paraId="3E775FAC" w14:textId="77777777" w:rsidR="00CB4A6E" w:rsidRPr="008F0ADC" w:rsidRDefault="00CB4A6E" w:rsidP="00CB4A6E">
      <w:pPr>
        <w:pStyle w:val="Default"/>
        <w:rPr>
          <w:rFonts w:ascii="Arial" w:hAnsi="Arial" w:cs="Arial"/>
        </w:rPr>
      </w:pPr>
      <w:r w:rsidRPr="008F0ADC">
        <w:rPr>
          <w:rFonts w:ascii="Arial" w:hAnsi="Arial" w:cs="Arial"/>
        </w:rPr>
        <w:t xml:space="preserve">Dans ce contexte, le choix des applications ou exemples de contextualisation proposés aux élèves en mathématiques ou en physique et chimie doit, autant que faire se peut, être associé à une réflexion sur les problématiques de protection de l’environnement, d’efficacité énergétique ou d’adaptation au changement climatique, y compris dans leur dimension économique ou sociale. </w:t>
      </w:r>
    </w:p>
    <w:p w14:paraId="049E1CA9" w14:textId="77777777" w:rsidR="00CB4A6E" w:rsidRPr="008F0ADC" w:rsidRDefault="00CB4A6E" w:rsidP="00CB4A6E">
      <w:pPr>
        <w:pStyle w:val="Default"/>
        <w:rPr>
          <w:rFonts w:ascii="Arial" w:hAnsi="Arial" w:cs="Arial"/>
        </w:rPr>
      </w:pPr>
    </w:p>
    <w:p w14:paraId="40BE2456" w14:textId="77777777" w:rsidR="00CB4A6E" w:rsidRPr="008F0ADC" w:rsidRDefault="00CB4A6E" w:rsidP="00CB4A6E">
      <w:pPr>
        <w:pStyle w:val="Default"/>
        <w:numPr>
          <w:ilvl w:val="0"/>
          <w:numId w:val="6"/>
        </w:numPr>
        <w:rPr>
          <w:rFonts w:ascii="Arial" w:hAnsi="Arial" w:cs="Arial"/>
          <w:b/>
          <w:bCs/>
          <w:color w:val="16818E"/>
        </w:rPr>
      </w:pPr>
      <w:r w:rsidRPr="008F0ADC">
        <w:rPr>
          <w:rFonts w:ascii="Arial" w:hAnsi="Arial" w:cs="Arial"/>
          <w:b/>
          <w:bCs/>
          <w:color w:val="16818E"/>
        </w:rPr>
        <w:t>Statistiques à deux variables (groupements A, B et C)</w:t>
      </w:r>
    </w:p>
    <w:tbl>
      <w:tblPr>
        <w:tblStyle w:val="Grilledutableau"/>
        <w:tblW w:w="0" w:type="auto"/>
        <w:tblLook w:val="04A0" w:firstRow="1" w:lastRow="0" w:firstColumn="1" w:lastColumn="0" w:noHBand="0" w:noVBand="1"/>
      </w:tblPr>
      <w:tblGrid>
        <w:gridCol w:w="5228"/>
        <w:gridCol w:w="5228"/>
      </w:tblGrid>
      <w:tr w:rsidR="00CB4A6E" w:rsidRPr="008F0ADC" w14:paraId="139AAA9F" w14:textId="77777777" w:rsidTr="00226573">
        <w:tc>
          <w:tcPr>
            <w:tcW w:w="5228" w:type="dxa"/>
            <w:shd w:val="clear" w:color="auto" w:fill="DBE5F1" w:themeFill="accent1" w:themeFillTint="33"/>
          </w:tcPr>
          <w:p w14:paraId="5984BFC6" w14:textId="77777777" w:rsidR="00CB4A6E" w:rsidRPr="008F0ADC" w:rsidRDefault="00CB4A6E" w:rsidP="00226573">
            <w:pPr>
              <w:pStyle w:val="Default"/>
              <w:jc w:val="center"/>
              <w:rPr>
                <w:rFonts w:ascii="Arial" w:hAnsi="Arial" w:cs="Arial"/>
                <w:b/>
                <w:bCs/>
                <w:color w:val="16818E"/>
              </w:rPr>
            </w:pPr>
            <w:r w:rsidRPr="008F0ADC">
              <w:rPr>
                <w:rFonts w:ascii="Arial" w:hAnsi="Arial" w:cs="Arial"/>
                <w:b/>
                <w:bCs/>
              </w:rPr>
              <w:t>Capacités</w:t>
            </w:r>
          </w:p>
        </w:tc>
        <w:tc>
          <w:tcPr>
            <w:tcW w:w="5228" w:type="dxa"/>
            <w:shd w:val="clear" w:color="auto" w:fill="DBE5F1" w:themeFill="accent1" w:themeFillTint="33"/>
          </w:tcPr>
          <w:p w14:paraId="54BDE22D" w14:textId="77777777" w:rsidR="00CB4A6E" w:rsidRPr="008F0ADC" w:rsidRDefault="00CB4A6E" w:rsidP="00226573">
            <w:pPr>
              <w:pStyle w:val="Default"/>
              <w:jc w:val="center"/>
              <w:rPr>
                <w:rFonts w:ascii="Arial" w:hAnsi="Arial" w:cs="Arial"/>
                <w:b/>
                <w:bCs/>
                <w:color w:val="16818E"/>
              </w:rPr>
            </w:pPr>
            <w:r w:rsidRPr="008F0ADC">
              <w:rPr>
                <w:rFonts w:ascii="Arial" w:hAnsi="Arial" w:cs="Arial"/>
                <w:b/>
                <w:bCs/>
              </w:rPr>
              <w:t>Connaissances</w:t>
            </w:r>
          </w:p>
        </w:tc>
      </w:tr>
      <w:tr w:rsidR="00CB4A6E" w:rsidRPr="008F0ADC" w14:paraId="0A759F56" w14:textId="77777777" w:rsidTr="00226573">
        <w:tc>
          <w:tcPr>
            <w:tcW w:w="5228" w:type="dxa"/>
          </w:tcPr>
          <w:p w14:paraId="2F905A2C" w14:textId="77777777" w:rsidR="00CB4A6E" w:rsidRPr="008F0ADC" w:rsidRDefault="00CB4A6E" w:rsidP="00226573">
            <w:pPr>
              <w:autoSpaceDE w:val="0"/>
              <w:autoSpaceDN w:val="0"/>
              <w:adjustRightInd w:val="0"/>
              <w:rPr>
                <w:rFonts w:ascii="Arial" w:hAnsi="Arial" w:cs="Arial"/>
                <w:color w:val="000000"/>
                <w:sz w:val="24"/>
                <w:szCs w:val="24"/>
              </w:rPr>
            </w:pPr>
            <w:r w:rsidRPr="008F0ADC">
              <w:rPr>
                <w:rFonts w:ascii="Arial" w:hAnsi="Arial" w:cs="Arial"/>
                <w:color w:val="000000"/>
                <w:sz w:val="24"/>
                <w:szCs w:val="24"/>
              </w:rPr>
              <w:t xml:space="preserve">À l’aide d’outils numériques : </w:t>
            </w:r>
          </w:p>
          <w:p w14:paraId="4FE01D9B" w14:textId="77777777" w:rsidR="00CB4A6E" w:rsidRPr="008F0ADC" w:rsidRDefault="00CB4A6E" w:rsidP="00226573">
            <w:pPr>
              <w:autoSpaceDE w:val="0"/>
              <w:autoSpaceDN w:val="0"/>
              <w:adjustRightInd w:val="0"/>
              <w:rPr>
                <w:rFonts w:ascii="Arial" w:hAnsi="Arial" w:cs="Arial"/>
                <w:color w:val="000000"/>
                <w:sz w:val="24"/>
                <w:szCs w:val="24"/>
              </w:rPr>
            </w:pPr>
            <w:r w:rsidRPr="008F0ADC">
              <w:rPr>
                <w:rFonts w:ascii="Arial" w:hAnsi="Arial" w:cs="Arial"/>
                <w:color w:val="0061AC"/>
                <w:sz w:val="24"/>
                <w:szCs w:val="24"/>
              </w:rPr>
              <w:t xml:space="preserve">- </w:t>
            </w:r>
            <w:r w:rsidRPr="008F0ADC">
              <w:rPr>
                <w:rFonts w:ascii="Arial" w:hAnsi="Arial" w:cs="Arial"/>
                <w:color w:val="000000"/>
                <w:sz w:val="24"/>
                <w:szCs w:val="24"/>
              </w:rPr>
              <w:t xml:space="preserve">choisir un modèle adapté pour réaliser un ajustement d’un nuage de points associé à une série statistique à deux variables ; </w:t>
            </w:r>
          </w:p>
          <w:p w14:paraId="63DC920E" w14:textId="77777777" w:rsidR="00CB4A6E" w:rsidRPr="008F0ADC" w:rsidRDefault="00CB4A6E" w:rsidP="00226573">
            <w:pPr>
              <w:autoSpaceDE w:val="0"/>
              <w:autoSpaceDN w:val="0"/>
              <w:adjustRightInd w:val="0"/>
              <w:rPr>
                <w:rFonts w:ascii="Arial" w:hAnsi="Arial" w:cs="Arial"/>
                <w:color w:val="000000"/>
                <w:sz w:val="24"/>
                <w:szCs w:val="24"/>
              </w:rPr>
            </w:pPr>
            <w:r w:rsidRPr="008F0ADC">
              <w:rPr>
                <w:rFonts w:ascii="Arial" w:hAnsi="Arial" w:cs="Arial"/>
                <w:color w:val="0061AC"/>
                <w:sz w:val="24"/>
                <w:szCs w:val="24"/>
              </w:rPr>
              <w:t xml:space="preserve">- </w:t>
            </w:r>
            <w:r w:rsidRPr="008F0ADC">
              <w:rPr>
                <w:rFonts w:ascii="Arial" w:hAnsi="Arial" w:cs="Arial"/>
                <w:color w:val="000000"/>
                <w:sz w:val="24"/>
                <w:szCs w:val="24"/>
              </w:rPr>
              <w:t xml:space="preserve">utiliser un ajustement pour interpoler ou extrapoler des valeurs inconnues. </w:t>
            </w:r>
          </w:p>
          <w:p w14:paraId="1FDC1F9E" w14:textId="77777777" w:rsidR="00CB4A6E" w:rsidRPr="008F0ADC" w:rsidRDefault="00CB4A6E" w:rsidP="00226573">
            <w:pPr>
              <w:pStyle w:val="Default"/>
              <w:rPr>
                <w:rFonts w:ascii="Arial" w:hAnsi="Arial" w:cs="Arial"/>
                <w:b/>
                <w:bCs/>
                <w:color w:val="16818E"/>
              </w:rPr>
            </w:pPr>
          </w:p>
        </w:tc>
        <w:tc>
          <w:tcPr>
            <w:tcW w:w="5228" w:type="dxa"/>
          </w:tcPr>
          <w:p w14:paraId="5AB5C5E4" w14:textId="77777777" w:rsidR="00CB4A6E" w:rsidRPr="008F0ADC" w:rsidRDefault="00CB4A6E" w:rsidP="00226573">
            <w:pPr>
              <w:pStyle w:val="Default"/>
              <w:rPr>
                <w:rFonts w:ascii="Arial" w:hAnsi="Arial" w:cs="Arial"/>
                <w:b/>
                <w:bCs/>
                <w:color w:val="16818E"/>
              </w:rPr>
            </w:pPr>
            <w:r w:rsidRPr="008F0ADC">
              <w:rPr>
                <w:rFonts w:ascii="Arial" w:hAnsi="Arial" w:cs="Arial"/>
              </w:rPr>
              <w:t>Ajustement d’un nuage de points associé à une série statistique à deux variables quantitatives.</w:t>
            </w:r>
          </w:p>
        </w:tc>
      </w:tr>
    </w:tbl>
    <w:p w14:paraId="5CB6FD24" w14:textId="03B81579" w:rsidR="00ED6AC1" w:rsidRPr="00280D77" w:rsidRDefault="00ED6AC1" w:rsidP="00CB4A6E">
      <w:pPr>
        <w:spacing w:before="100" w:beforeAutospacing="1" w:after="159" w:line="259" w:lineRule="auto"/>
        <w:rPr>
          <w:rFonts w:ascii="Arial" w:eastAsia="Times New Roman" w:hAnsi="Arial" w:cs="Arial"/>
          <w:color w:val="000000" w:themeColor="text1"/>
          <w:sz w:val="24"/>
          <w:szCs w:val="24"/>
          <w:lang w:eastAsia="fr-FR"/>
        </w:rPr>
      </w:pPr>
      <w:r>
        <w:rPr>
          <w:rFonts w:ascii="Arial" w:eastAsia="Times New Roman" w:hAnsi="Arial" w:cs="Arial"/>
          <w:b/>
          <w:bCs/>
          <w:color w:val="4F81BD" w:themeColor="accent1"/>
          <w:sz w:val="24"/>
          <w:szCs w:val="24"/>
          <w:lang w:eastAsia="fr-FR"/>
        </w:rPr>
        <w:t xml:space="preserve">Groupements : </w:t>
      </w:r>
      <w:r w:rsidR="00280D77">
        <w:rPr>
          <w:rFonts w:ascii="Arial" w:eastAsia="Times New Roman" w:hAnsi="Arial" w:cs="Arial"/>
          <w:b/>
          <w:bCs/>
          <w:color w:val="4F81BD" w:themeColor="accent1"/>
          <w:sz w:val="24"/>
          <w:szCs w:val="24"/>
          <w:lang w:eastAsia="fr-FR"/>
        </w:rPr>
        <w:t xml:space="preserve"> </w:t>
      </w:r>
      <w:r w:rsidRPr="00280D77">
        <w:rPr>
          <w:rFonts w:ascii="Arial" w:eastAsia="Times New Roman" w:hAnsi="Arial" w:cs="Arial"/>
          <w:color w:val="000000" w:themeColor="text1"/>
          <w:sz w:val="24"/>
          <w:szCs w:val="24"/>
          <w:lang w:eastAsia="fr-FR"/>
        </w:rPr>
        <w:t>Groupements A, B et C</w:t>
      </w:r>
    </w:p>
    <w:p w14:paraId="5D6E621C" w14:textId="31747B9D" w:rsidR="00CB4A6E" w:rsidRPr="008F0ADC" w:rsidRDefault="00CB4A6E" w:rsidP="00CB4A6E">
      <w:pPr>
        <w:spacing w:before="100" w:beforeAutospacing="1" w:after="159" w:line="259" w:lineRule="auto"/>
        <w:rPr>
          <w:rFonts w:ascii="Arial" w:eastAsia="Times New Roman" w:hAnsi="Arial" w:cs="Arial"/>
          <w:b/>
          <w:bCs/>
          <w:color w:val="4F81BD" w:themeColor="accent1"/>
          <w:sz w:val="24"/>
          <w:szCs w:val="24"/>
          <w:lang w:eastAsia="fr-FR"/>
        </w:rPr>
      </w:pPr>
      <w:r w:rsidRPr="008F0ADC">
        <w:rPr>
          <w:rFonts w:ascii="Arial" w:eastAsia="Times New Roman" w:hAnsi="Arial" w:cs="Arial"/>
          <w:b/>
          <w:bCs/>
          <w:color w:val="4F81BD" w:themeColor="accent1"/>
          <w:sz w:val="24"/>
          <w:szCs w:val="24"/>
          <w:lang w:eastAsia="fr-FR"/>
        </w:rPr>
        <w:t>Liens avec le programme de première :</w:t>
      </w:r>
    </w:p>
    <w:p w14:paraId="6EB6AB07" w14:textId="77777777" w:rsidR="00CB4A6E" w:rsidRPr="008F0ADC" w:rsidRDefault="00CB4A6E" w:rsidP="00CB4A6E">
      <w:pPr>
        <w:pStyle w:val="Paragraphedeliste"/>
        <w:numPr>
          <w:ilvl w:val="0"/>
          <w:numId w:val="6"/>
        </w:numPr>
        <w:spacing w:before="100" w:beforeAutospacing="1" w:after="159" w:line="259" w:lineRule="auto"/>
        <w:rPr>
          <w:rFonts w:ascii="Arial" w:hAnsi="Arial" w:cs="Arial"/>
          <w:b/>
          <w:bCs/>
          <w:color w:val="16818E"/>
          <w:sz w:val="24"/>
          <w:szCs w:val="24"/>
        </w:rPr>
      </w:pPr>
      <w:r w:rsidRPr="008F0ADC">
        <w:rPr>
          <w:rFonts w:ascii="Arial" w:hAnsi="Arial" w:cs="Arial"/>
          <w:b/>
          <w:bCs/>
          <w:color w:val="16818E"/>
          <w:sz w:val="24"/>
          <w:szCs w:val="24"/>
        </w:rPr>
        <w:t>Statistiques à deux variables quantitatives (groupements A, B et C)</w:t>
      </w:r>
    </w:p>
    <w:tbl>
      <w:tblPr>
        <w:tblStyle w:val="Grilledutableau"/>
        <w:tblW w:w="0" w:type="auto"/>
        <w:tblLook w:val="04A0" w:firstRow="1" w:lastRow="0" w:firstColumn="1" w:lastColumn="0" w:noHBand="0" w:noVBand="1"/>
      </w:tblPr>
      <w:tblGrid>
        <w:gridCol w:w="5228"/>
        <w:gridCol w:w="5228"/>
      </w:tblGrid>
      <w:tr w:rsidR="00CB4A6E" w:rsidRPr="008F0ADC" w14:paraId="06E5AF32" w14:textId="77777777" w:rsidTr="00226573">
        <w:trPr>
          <w:trHeight w:val="318"/>
        </w:trPr>
        <w:tc>
          <w:tcPr>
            <w:tcW w:w="5228" w:type="dxa"/>
            <w:shd w:val="clear" w:color="auto" w:fill="DBE5F1" w:themeFill="accent1" w:themeFillTint="33"/>
          </w:tcPr>
          <w:p w14:paraId="70CC2A18" w14:textId="77777777" w:rsidR="00CB4A6E" w:rsidRPr="008F0ADC" w:rsidRDefault="00CB4A6E" w:rsidP="00226573">
            <w:pPr>
              <w:tabs>
                <w:tab w:val="center" w:pos="2506"/>
                <w:tab w:val="right" w:pos="5012"/>
              </w:tabs>
              <w:spacing w:before="100" w:beforeAutospacing="1" w:after="159" w:line="259" w:lineRule="auto"/>
              <w:rPr>
                <w:rFonts w:ascii="Arial" w:hAnsi="Arial" w:cs="Arial"/>
                <w:b/>
                <w:bCs/>
                <w:color w:val="16818E"/>
                <w:sz w:val="24"/>
                <w:szCs w:val="24"/>
              </w:rPr>
            </w:pPr>
            <w:r w:rsidRPr="008F0ADC">
              <w:rPr>
                <w:rFonts w:ascii="Arial" w:hAnsi="Arial" w:cs="Arial"/>
                <w:b/>
                <w:bCs/>
                <w:color w:val="000000"/>
                <w:sz w:val="24"/>
                <w:szCs w:val="24"/>
              </w:rPr>
              <w:tab/>
              <w:t>Capacités</w:t>
            </w:r>
            <w:r w:rsidRPr="008F0ADC">
              <w:rPr>
                <w:rFonts w:ascii="Arial" w:hAnsi="Arial" w:cs="Arial"/>
                <w:b/>
                <w:bCs/>
                <w:color w:val="000000"/>
                <w:sz w:val="24"/>
                <w:szCs w:val="24"/>
              </w:rPr>
              <w:tab/>
            </w:r>
          </w:p>
        </w:tc>
        <w:tc>
          <w:tcPr>
            <w:tcW w:w="5228" w:type="dxa"/>
            <w:shd w:val="clear" w:color="auto" w:fill="DBE5F1" w:themeFill="accent1" w:themeFillTint="33"/>
          </w:tcPr>
          <w:p w14:paraId="6377D2FA" w14:textId="77777777" w:rsidR="00CB4A6E" w:rsidRPr="008F0ADC" w:rsidRDefault="00CB4A6E" w:rsidP="00226573">
            <w:pPr>
              <w:spacing w:before="100" w:beforeAutospacing="1" w:after="159" w:line="259" w:lineRule="auto"/>
              <w:jc w:val="center"/>
              <w:rPr>
                <w:rFonts w:ascii="Arial" w:hAnsi="Arial" w:cs="Arial"/>
                <w:b/>
                <w:bCs/>
                <w:color w:val="16818E"/>
                <w:sz w:val="24"/>
                <w:szCs w:val="24"/>
              </w:rPr>
            </w:pPr>
            <w:r w:rsidRPr="008F0ADC">
              <w:rPr>
                <w:rFonts w:ascii="Arial" w:hAnsi="Arial" w:cs="Arial"/>
                <w:b/>
                <w:bCs/>
                <w:color w:val="000000"/>
                <w:sz w:val="24"/>
                <w:szCs w:val="24"/>
              </w:rPr>
              <w:t>Connaissances</w:t>
            </w:r>
          </w:p>
        </w:tc>
      </w:tr>
      <w:tr w:rsidR="00CB4A6E" w:rsidRPr="008F0ADC" w14:paraId="46762075" w14:textId="77777777" w:rsidTr="00226573">
        <w:tc>
          <w:tcPr>
            <w:tcW w:w="5228" w:type="dxa"/>
          </w:tcPr>
          <w:p w14:paraId="347EB3A2" w14:textId="77777777" w:rsidR="00CB4A6E" w:rsidRPr="008F0ADC" w:rsidRDefault="00CB4A6E" w:rsidP="00226573">
            <w:pPr>
              <w:spacing w:before="100" w:beforeAutospacing="1" w:after="159" w:line="259" w:lineRule="auto"/>
              <w:rPr>
                <w:rFonts w:ascii="Arial" w:hAnsi="Arial" w:cs="Arial"/>
                <w:b/>
                <w:bCs/>
                <w:color w:val="16818E"/>
                <w:sz w:val="24"/>
                <w:szCs w:val="24"/>
              </w:rPr>
            </w:pPr>
            <w:r w:rsidRPr="008F0ADC">
              <w:rPr>
                <w:rFonts w:ascii="Arial" w:hAnsi="Arial" w:cs="Arial"/>
                <w:color w:val="000000"/>
                <w:sz w:val="24"/>
                <w:szCs w:val="24"/>
              </w:rPr>
              <w:t>Représenter graphiquement à l’aide d’outils numériques un nuage de points associé à une série statistique à deux variables quantitatives.</w:t>
            </w:r>
          </w:p>
        </w:tc>
        <w:tc>
          <w:tcPr>
            <w:tcW w:w="5228" w:type="dxa"/>
          </w:tcPr>
          <w:p w14:paraId="7BBE169B" w14:textId="77777777" w:rsidR="00CB4A6E" w:rsidRPr="008F0ADC" w:rsidRDefault="00CB4A6E" w:rsidP="00226573">
            <w:pPr>
              <w:spacing w:before="100" w:beforeAutospacing="1" w:after="159" w:line="259" w:lineRule="auto"/>
              <w:rPr>
                <w:rFonts w:ascii="Arial" w:hAnsi="Arial" w:cs="Arial"/>
                <w:b/>
                <w:bCs/>
                <w:color w:val="16818E"/>
                <w:sz w:val="24"/>
                <w:szCs w:val="24"/>
              </w:rPr>
            </w:pPr>
            <w:r w:rsidRPr="008F0ADC">
              <w:rPr>
                <w:rFonts w:ascii="Arial" w:hAnsi="Arial" w:cs="Arial"/>
                <w:color w:val="000000"/>
                <w:sz w:val="24"/>
                <w:szCs w:val="24"/>
              </w:rPr>
              <w:t xml:space="preserve">Nuage de points associé à une série statistique à deux variables quantitatives. </w:t>
            </w:r>
          </w:p>
        </w:tc>
      </w:tr>
      <w:tr w:rsidR="00CB4A6E" w:rsidRPr="008F0ADC" w14:paraId="5B60440D" w14:textId="77777777" w:rsidTr="00226573">
        <w:tc>
          <w:tcPr>
            <w:tcW w:w="5228" w:type="dxa"/>
          </w:tcPr>
          <w:p w14:paraId="3CC814ED" w14:textId="77777777" w:rsidR="00CB4A6E" w:rsidRPr="008F0ADC" w:rsidRDefault="00CB4A6E" w:rsidP="00226573">
            <w:pPr>
              <w:autoSpaceDE w:val="0"/>
              <w:autoSpaceDN w:val="0"/>
              <w:adjustRightInd w:val="0"/>
              <w:rPr>
                <w:rFonts w:ascii="Arial" w:hAnsi="Arial" w:cs="Arial"/>
                <w:color w:val="000000"/>
                <w:sz w:val="24"/>
                <w:szCs w:val="24"/>
              </w:rPr>
            </w:pPr>
            <w:r w:rsidRPr="008F0ADC">
              <w:rPr>
                <w:rFonts w:ascii="Arial" w:hAnsi="Arial" w:cs="Arial"/>
                <w:color w:val="000000"/>
                <w:sz w:val="24"/>
                <w:szCs w:val="24"/>
              </w:rPr>
              <w:t xml:space="preserve">Réaliser </w:t>
            </w:r>
            <w:proofErr w:type="gramStart"/>
            <w:r w:rsidRPr="008F0ADC">
              <w:rPr>
                <w:rFonts w:ascii="Arial" w:hAnsi="Arial" w:cs="Arial"/>
                <w:color w:val="000000"/>
                <w:sz w:val="24"/>
                <w:szCs w:val="24"/>
              </w:rPr>
              <w:t>un ajustement affine</w:t>
            </w:r>
            <w:proofErr w:type="gramEnd"/>
            <w:r w:rsidRPr="008F0ADC">
              <w:rPr>
                <w:rFonts w:ascii="Arial" w:hAnsi="Arial" w:cs="Arial"/>
                <w:color w:val="000000"/>
                <w:sz w:val="24"/>
                <w:szCs w:val="24"/>
              </w:rPr>
              <w:t xml:space="preserve">, à l’aide des outils numériques. </w:t>
            </w:r>
          </w:p>
          <w:p w14:paraId="62D79B91" w14:textId="77777777" w:rsidR="00CB4A6E" w:rsidRPr="008F0ADC" w:rsidRDefault="00CB4A6E" w:rsidP="00226573">
            <w:pPr>
              <w:autoSpaceDE w:val="0"/>
              <w:autoSpaceDN w:val="0"/>
              <w:adjustRightInd w:val="0"/>
              <w:rPr>
                <w:rFonts w:ascii="Arial" w:hAnsi="Arial" w:cs="Arial"/>
                <w:color w:val="000000"/>
                <w:sz w:val="24"/>
                <w:szCs w:val="24"/>
              </w:rPr>
            </w:pPr>
            <w:r w:rsidRPr="008F0ADC">
              <w:rPr>
                <w:rFonts w:ascii="Arial" w:hAnsi="Arial" w:cs="Arial"/>
                <w:color w:val="000000"/>
                <w:sz w:val="24"/>
                <w:szCs w:val="24"/>
              </w:rPr>
              <w:t xml:space="preserve">Déterminer l’équation réduite d’une droite d’ajustement par la méthode des moindres carrés, à l’aide d’outils numériques. </w:t>
            </w:r>
          </w:p>
          <w:p w14:paraId="0477F0DB" w14:textId="77777777" w:rsidR="00CB4A6E" w:rsidRPr="008F0ADC" w:rsidRDefault="00CB4A6E" w:rsidP="00226573">
            <w:pPr>
              <w:spacing w:before="100" w:beforeAutospacing="1" w:after="159" w:line="259" w:lineRule="auto"/>
              <w:rPr>
                <w:rFonts w:ascii="Arial" w:hAnsi="Arial" w:cs="Arial"/>
                <w:b/>
                <w:bCs/>
                <w:color w:val="16818E"/>
                <w:sz w:val="24"/>
                <w:szCs w:val="24"/>
              </w:rPr>
            </w:pPr>
            <w:r w:rsidRPr="008F0ADC">
              <w:rPr>
                <w:rFonts w:ascii="Arial" w:hAnsi="Arial" w:cs="Arial"/>
                <w:color w:val="000000"/>
                <w:sz w:val="24"/>
                <w:szCs w:val="24"/>
              </w:rPr>
              <w:t>Interpoler ou extrapoler des valeurs inconnues.</w:t>
            </w:r>
          </w:p>
        </w:tc>
        <w:tc>
          <w:tcPr>
            <w:tcW w:w="5228" w:type="dxa"/>
          </w:tcPr>
          <w:p w14:paraId="085FB99C" w14:textId="77777777" w:rsidR="00CB4A6E" w:rsidRPr="008F0ADC" w:rsidRDefault="00CB4A6E" w:rsidP="00226573">
            <w:pPr>
              <w:spacing w:before="100" w:beforeAutospacing="1" w:after="159" w:line="259" w:lineRule="auto"/>
              <w:rPr>
                <w:rFonts w:ascii="Arial" w:hAnsi="Arial" w:cs="Arial"/>
                <w:b/>
                <w:bCs/>
                <w:color w:val="16818E"/>
                <w:sz w:val="24"/>
                <w:szCs w:val="24"/>
              </w:rPr>
            </w:pPr>
            <w:r w:rsidRPr="008F0ADC">
              <w:rPr>
                <w:rFonts w:ascii="Arial" w:hAnsi="Arial" w:cs="Arial"/>
                <w:color w:val="000000"/>
                <w:sz w:val="24"/>
                <w:szCs w:val="24"/>
              </w:rPr>
              <w:t>Ajustement affine par la méthode des moindres carrés.</w:t>
            </w:r>
          </w:p>
        </w:tc>
      </w:tr>
      <w:tr w:rsidR="00CB4A6E" w:rsidRPr="008F0ADC" w14:paraId="0A410B8F" w14:textId="77777777" w:rsidTr="00226573">
        <w:tc>
          <w:tcPr>
            <w:tcW w:w="5228" w:type="dxa"/>
          </w:tcPr>
          <w:p w14:paraId="171F9146" w14:textId="77777777" w:rsidR="00CB4A6E" w:rsidRPr="008F0ADC" w:rsidRDefault="00CB4A6E" w:rsidP="00226573">
            <w:pPr>
              <w:autoSpaceDE w:val="0"/>
              <w:autoSpaceDN w:val="0"/>
              <w:adjustRightInd w:val="0"/>
              <w:rPr>
                <w:rFonts w:ascii="Arial" w:hAnsi="Arial" w:cs="Arial"/>
                <w:color w:val="000000"/>
                <w:sz w:val="24"/>
                <w:szCs w:val="24"/>
              </w:rPr>
            </w:pPr>
            <w:r w:rsidRPr="008F0ADC">
              <w:rPr>
                <w:rFonts w:ascii="Arial" w:hAnsi="Arial" w:cs="Arial"/>
                <w:color w:val="000000"/>
                <w:sz w:val="24"/>
                <w:szCs w:val="24"/>
              </w:rPr>
              <w:t>Déterminer l’équation réduite d’une droite d’ajustement par la méthode des moindres carrés, à l’aide d’outils numériques.</w:t>
            </w:r>
          </w:p>
        </w:tc>
        <w:tc>
          <w:tcPr>
            <w:tcW w:w="5228" w:type="dxa"/>
          </w:tcPr>
          <w:p w14:paraId="3114E925" w14:textId="77777777" w:rsidR="00CB4A6E" w:rsidRPr="008F0ADC" w:rsidRDefault="00CB4A6E" w:rsidP="00226573">
            <w:pPr>
              <w:spacing w:before="100" w:beforeAutospacing="1" w:after="159" w:line="259" w:lineRule="auto"/>
              <w:rPr>
                <w:rFonts w:ascii="Arial" w:hAnsi="Arial" w:cs="Arial"/>
                <w:b/>
                <w:bCs/>
                <w:color w:val="16818E"/>
                <w:sz w:val="24"/>
                <w:szCs w:val="24"/>
              </w:rPr>
            </w:pPr>
            <w:r w:rsidRPr="008F0ADC">
              <w:rPr>
                <w:rFonts w:ascii="Arial" w:hAnsi="Arial" w:cs="Arial"/>
                <w:color w:val="000000"/>
                <w:sz w:val="24"/>
                <w:szCs w:val="24"/>
              </w:rPr>
              <w:t>Coefficient de détermination R².</w:t>
            </w:r>
          </w:p>
        </w:tc>
      </w:tr>
    </w:tbl>
    <w:p w14:paraId="7C651BA0" w14:textId="77777777" w:rsidR="00CB4A6E" w:rsidRPr="008F0ADC" w:rsidRDefault="00CB4A6E" w:rsidP="00CB4A6E">
      <w:pPr>
        <w:autoSpaceDE w:val="0"/>
        <w:autoSpaceDN w:val="0"/>
        <w:adjustRightInd w:val="0"/>
        <w:spacing w:after="0" w:line="240" w:lineRule="auto"/>
        <w:rPr>
          <w:rFonts w:ascii="Arial" w:hAnsi="Arial" w:cs="Arial"/>
          <w:b/>
          <w:bCs/>
          <w:color w:val="000000"/>
          <w:sz w:val="24"/>
          <w:szCs w:val="24"/>
        </w:rPr>
      </w:pPr>
    </w:p>
    <w:p w14:paraId="4DE1CF8C" w14:textId="77777777" w:rsidR="00CB4A6E" w:rsidRPr="008F0ADC" w:rsidRDefault="00CB4A6E" w:rsidP="00CB4A6E">
      <w:pPr>
        <w:autoSpaceDE w:val="0"/>
        <w:autoSpaceDN w:val="0"/>
        <w:adjustRightInd w:val="0"/>
        <w:spacing w:after="0" w:line="240" w:lineRule="auto"/>
        <w:rPr>
          <w:rFonts w:ascii="Arial" w:hAnsi="Arial" w:cs="Arial"/>
          <w:b/>
          <w:bCs/>
          <w:color w:val="4F81BD" w:themeColor="accent1"/>
          <w:sz w:val="24"/>
          <w:szCs w:val="24"/>
        </w:rPr>
      </w:pPr>
      <w:r w:rsidRPr="008F0ADC">
        <w:rPr>
          <w:rFonts w:ascii="Arial" w:hAnsi="Arial" w:cs="Arial"/>
          <w:b/>
          <w:bCs/>
          <w:color w:val="4F81BD" w:themeColor="accent1"/>
          <w:sz w:val="24"/>
          <w:szCs w:val="24"/>
        </w:rPr>
        <w:t>Liens avec le programme de seconde :</w:t>
      </w:r>
    </w:p>
    <w:p w14:paraId="502D35A9" w14:textId="77777777" w:rsidR="000A49EA" w:rsidRDefault="00CB4A6E" w:rsidP="00CB4A6E">
      <w:pPr>
        <w:spacing w:before="100" w:beforeAutospacing="1" w:after="159" w:line="259" w:lineRule="auto"/>
        <w:rPr>
          <w:rFonts w:ascii="Arial" w:hAnsi="Arial" w:cs="Arial"/>
          <w:color w:val="000000"/>
          <w:sz w:val="24"/>
          <w:szCs w:val="24"/>
        </w:rPr>
      </w:pPr>
      <w:r w:rsidRPr="008F0ADC">
        <w:rPr>
          <w:rFonts w:ascii="Arial" w:hAnsi="Arial" w:cs="Arial"/>
          <w:color w:val="000000"/>
          <w:sz w:val="24"/>
          <w:szCs w:val="24"/>
        </w:rPr>
        <w:t>En classe de seconde, les élèves ont consolidé les notions d’effectif et de fréquence. Ils ont étudié différents paramètres de dispersion et ont découvert des représentations et indicateurs permettant de comparer des séries statistiques. En classe de première, ils consolident ces notions et étudient les ajustements affines qui permettent de réinvestir les notions de fonction affine et d’équation de droite étudiées en classe de seconde</w:t>
      </w:r>
    </w:p>
    <w:p w14:paraId="6EEEAC0C" w14:textId="5F8E21D9" w:rsidR="00CB4A6E" w:rsidRPr="000A49EA" w:rsidRDefault="000A49EA" w:rsidP="00CB4A6E">
      <w:pPr>
        <w:spacing w:before="100" w:beforeAutospacing="1" w:after="159" w:line="259" w:lineRule="auto"/>
        <w:rPr>
          <w:rFonts w:ascii="Arial" w:eastAsia="Times New Roman" w:hAnsi="Arial" w:cs="Arial"/>
          <w:sz w:val="24"/>
          <w:szCs w:val="24"/>
          <w:lang w:eastAsia="fr-FR"/>
        </w:rPr>
      </w:pPr>
      <w:r w:rsidRPr="000A49EA">
        <w:rPr>
          <w:rFonts w:ascii="Arial" w:hAnsi="Arial" w:cs="Arial"/>
          <w:b/>
          <w:bCs/>
          <w:color w:val="0070C0"/>
          <w:sz w:val="24"/>
          <w:szCs w:val="24"/>
        </w:rPr>
        <w:lastRenderedPageBreak/>
        <w:t>Énoncé</w:t>
      </w:r>
      <w:r>
        <w:rPr>
          <w:rFonts w:ascii="Arial" w:hAnsi="Arial" w:cs="Arial"/>
          <w:color w:val="000000"/>
          <w:sz w:val="24"/>
          <w:szCs w:val="24"/>
        </w:rPr>
        <w:t xml:space="preserve"> </w:t>
      </w:r>
      <w:r w:rsidR="00CB4A6E" w:rsidRPr="008F0ADC">
        <w:rPr>
          <w:rFonts w:ascii="Arial" w:eastAsia="Times New Roman" w:hAnsi="Arial" w:cs="Arial"/>
          <w:b/>
          <w:bCs/>
          <w:color w:val="0070C0"/>
          <w:sz w:val="24"/>
          <w:szCs w:val="24"/>
          <w:lang w:eastAsia="fr-FR"/>
        </w:rPr>
        <w:t>de la situation problème :</w:t>
      </w:r>
    </w:p>
    <w:p w14:paraId="554B3B86" w14:textId="77777777" w:rsidR="00CB4A6E" w:rsidRPr="008F0ADC" w:rsidRDefault="00CB4A6E" w:rsidP="00CB4A6E">
      <w:pPr>
        <w:pStyle w:val="NormalWeb"/>
        <w:rPr>
          <w:rFonts w:ascii="Arial" w:hAnsi="Arial" w:cs="Arial"/>
        </w:rPr>
      </w:pPr>
      <w:r w:rsidRPr="008F0ADC">
        <w:rPr>
          <w:rFonts w:ascii="Arial" w:hAnsi="Arial" w:cs="Arial"/>
        </w:rPr>
        <w:t xml:space="preserve">En France, le secteur des </w:t>
      </w:r>
      <w:r w:rsidRPr="008F0ADC">
        <w:rPr>
          <w:rStyle w:val="lev"/>
          <w:rFonts w:ascii="Arial" w:hAnsi="Arial" w:cs="Arial"/>
        </w:rPr>
        <w:t xml:space="preserve">transports </w:t>
      </w:r>
      <w:r w:rsidRPr="008F0ADC">
        <w:rPr>
          <w:rFonts w:ascii="Arial" w:hAnsi="Arial" w:cs="Arial"/>
        </w:rPr>
        <w:t xml:space="preserve">est responsable de </w:t>
      </w:r>
      <w:r w:rsidRPr="008F0ADC">
        <w:rPr>
          <w:rStyle w:val="lev"/>
          <w:rFonts w:ascii="Arial" w:hAnsi="Arial" w:cs="Arial"/>
        </w:rPr>
        <w:t>38 % des émissions de CO</w:t>
      </w:r>
      <w:r w:rsidRPr="000A49EA">
        <w:rPr>
          <w:rStyle w:val="lev"/>
          <w:rFonts w:ascii="Arial" w:hAnsi="Arial" w:cs="Arial"/>
          <w:vertAlign w:val="subscript"/>
        </w:rPr>
        <w:t>2</w:t>
      </w:r>
      <w:r w:rsidRPr="008F0ADC">
        <w:rPr>
          <w:rFonts w:ascii="Arial" w:hAnsi="Arial" w:cs="Arial"/>
        </w:rPr>
        <w:t>. L’urgence climatique appelle à changer nos comportements et à nous déplacer différemment.</w:t>
      </w:r>
    </w:p>
    <w:p w14:paraId="42376490" w14:textId="05AB426C" w:rsidR="00CB4A6E" w:rsidRPr="008F0ADC" w:rsidRDefault="00CB4A6E" w:rsidP="00CB4A6E">
      <w:pPr>
        <w:pStyle w:val="NormalWeb"/>
        <w:rPr>
          <w:rFonts w:ascii="Arial" w:hAnsi="Arial" w:cs="Arial"/>
        </w:rPr>
      </w:pPr>
      <w:r w:rsidRPr="008F0ADC">
        <w:rPr>
          <w:rFonts w:ascii="Arial" w:hAnsi="Arial" w:cs="Arial"/>
        </w:rPr>
        <w:t xml:space="preserve">Pour réduire l’impact des transports sur l’environnement et opérer une transition </w:t>
      </w:r>
      <w:r w:rsidRPr="008F0ADC">
        <w:rPr>
          <w:rStyle w:val="lev"/>
          <w:rFonts w:ascii="Arial" w:hAnsi="Arial" w:cs="Arial"/>
        </w:rPr>
        <w:t>vers une mobilité plus durable</w:t>
      </w:r>
      <w:r w:rsidRPr="008F0ADC">
        <w:rPr>
          <w:rFonts w:ascii="Arial" w:hAnsi="Arial" w:cs="Arial"/>
        </w:rPr>
        <w:t>, plus sobre et plus propre, le Gouvernement s’engage notamment dans le développement de la mobilité électrique</w:t>
      </w:r>
      <w:r w:rsidR="00B22020" w:rsidRPr="008F0ADC">
        <w:rPr>
          <w:rFonts w:ascii="Arial" w:hAnsi="Arial" w:cs="Arial"/>
        </w:rPr>
        <w:t xml:space="preserve"> avec l’instauration de Prime à la reconversion, de Bonus écologique </w:t>
      </w:r>
      <w:r w:rsidR="000A49EA">
        <w:rPr>
          <w:rFonts w:ascii="Arial" w:hAnsi="Arial" w:cs="Arial"/>
        </w:rPr>
        <w:t>ou</w:t>
      </w:r>
      <w:r w:rsidR="00B22020" w:rsidRPr="008F0ADC">
        <w:rPr>
          <w:rFonts w:ascii="Arial" w:hAnsi="Arial" w:cs="Arial"/>
        </w:rPr>
        <w:t xml:space="preserve"> encore en augmenta</w:t>
      </w:r>
      <w:r w:rsidR="000A49EA">
        <w:rPr>
          <w:rFonts w:ascii="Arial" w:hAnsi="Arial" w:cs="Arial"/>
        </w:rPr>
        <w:t>nt</w:t>
      </w:r>
      <w:r w:rsidR="00B22020" w:rsidRPr="008F0ADC">
        <w:rPr>
          <w:rFonts w:ascii="Arial" w:hAnsi="Arial" w:cs="Arial"/>
        </w:rPr>
        <w:t xml:space="preserve"> </w:t>
      </w:r>
      <w:r w:rsidR="000A49EA">
        <w:rPr>
          <w:rFonts w:ascii="Arial" w:hAnsi="Arial" w:cs="Arial"/>
        </w:rPr>
        <w:t>le</w:t>
      </w:r>
      <w:r w:rsidR="00B22020" w:rsidRPr="008F0ADC">
        <w:rPr>
          <w:rFonts w:ascii="Arial" w:hAnsi="Arial" w:cs="Arial"/>
        </w:rPr>
        <w:t xml:space="preserve"> nombre de bornes de recharges.</w:t>
      </w:r>
    </w:p>
    <w:p w14:paraId="6219BCD4" w14:textId="69456694" w:rsidR="00CB4A6E" w:rsidRPr="008F0ADC" w:rsidRDefault="00CB4A6E" w:rsidP="00CB4A6E">
      <w:pPr>
        <w:pStyle w:val="NormalWeb"/>
        <w:rPr>
          <w:rFonts w:ascii="Arial" w:hAnsi="Arial" w:cs="Arial"/>
          <w:b/>
          <w:bCs/>
        </w:rPr>
      </w:pPr>
      <w:r w:rsidRPr="008F0ADC">
        <w:rPr>
          <w:rFonts w:ascii="Arial" w:hAnsi="Arial" w:cs="Arial"/>
        </w:rPr>
        <w:t>La Programmation Pluriannuelle de l’</w:t>
      </w:r>
      <w:r w:rsidR="000A49EA">
        <w:rPr>
          <w:rFonts w:ascii="Arial" w:hAnsi="Arial" w:cs="Arial"/>
        </w:rPr>
        <w:t>É</w:t>
      </w:r>
      <w:r w:rsidRPr="008F0ADC">
        <w:rPr>
          <w:rFonts w:ascii="Arial" w:hAnsi="Arial" w:cs="Arial"/>
        </w:rPr>
        <w:t xml:space="preserve">nergie (PPE) fixe des objectifs de développement dans le secteur de l’énergie. Cette programmation fixe un objectif de </w:t>
      </w:r>
      <w:r w:rsidRPr="008F0ADC">
        <w:rPr>
          <w:rFonts w:ascii="Arial" w:hAnsi="Arial" w:cs="Arial"/>
          <w:b/>
          <w:bCs/>
        </w:rPr>
        <w:t>660 000 véhicules électriques en circulations en France, fin 2023</w:t>
      </w:r>
      <w:r w:rsidRPr="008F0ADC">
        <w:rPr>
          <w:rFonts w:ascii="Arial" w:hAnsi="Arial" w:cs="Arial"/>
        </w:rPr>
        <w:t xml:space="preserve"> </w:t>
      </w:r>
      <w:r w:rsidRPr="008F0ADC">
        <w:rPr>
          <w:rFonts w:ascii="Arial" w:hAnsi="Arial" w:cs="Arial"/>
          <w:b/>
          <w:bCs/>
        </w:rPr>
        <w:t>et 3 000 000 fin 2028.</w:t>
      </w:r>
    </w:p>
    <w:p w14:paraId="2BB45208" w14:textId="61B1B2FC" w:rsidR="00CB4A6E" w:rsidRPr="008F0ADC" w:rsidRDefault="00B22020" w:rsidP="00B22020">
      <w:pPr>
        <w:pStyle w:val="NormalWeb"/>
        <w:rPr>
          <w:rFonts w:ascii="Arial" w:hAnsi="Arial" w:cs="Arial"/>
        </w:rPr>
      </w:pPr>
      <w:r w:rsidRPr="008F0ADC">
        <w:rPr>
          <w:rFonts w:ascii="Arial" w:hAnsi="Arial" w:cs="Arial"/>
        </w:rPr>
        <w:t>Voici un tableau indiquant le nombre de véhicules électriques en circulation</w:t>
      </w:r>
      <w:r w:rsidR="000A49EA">
        <w:rPr>
          <w:rFonts w:ascii="Arial" w:hAnsi="Arial" w:cs="Arial"/>
        </w:rPr>
        <w:t xml:space="preserve"> en France</w:t>
      </w:r>
      <w:r w:rsidRPr="008F0ADC">
        <w:rPr>
          <w:rFonts w:ascii="Arial" w:hAnsi="Arial" w:cs="Arial"/>
        </w:rPr>
        <w:t xml:space="preserve"> depuis 2011 :</w:t>
      </w:r>
    </w:p>
    <w:tbl>
      <w:tblPr>
        <w:tblStyle w:val="Grilledutableau"/>
        <w:tblW w:w="0" w:type="auto"/>
        <w:jc w:val="center"/>
        <w:tblLook w:val="04A0" w:firstRow="1" w:lastRow="0" w:firstColumn="1" w:lastColumn="0" w:noHBand="0" w:noVBand="1"/>
      </w:tblPr>
      <w:tblGrid>
        <w:gridCol w:w="1513"/>
        <w:gridCol w:w="727"/>
        <w:gridCol w:w="856"/>
        <w:gridCol w:w="856"/>
        <w:gridCol w:w="856"/>
        <w:gridCol w:w="856"/>
        <w:gridCol w:w="856"/>
        <w:gridCol w:w="984"/>
        <w:gridCol w:w="984"/>
        <w:gridCol w:w="984"/>
        <w:gridCol w:w="984"/>
      </w:tblGrid>
      <w:tr w:rsidR="00CB4A6E" w:rsidRPr="000C0F14" w14:paraId="3EFD746E" w14:textId="77777777" w:rsidTr="00226573">
        <w:trPr>
          <w:jc w:val="center"/>
        </w:trPr>
        <w:tc>
          <w:tcPr>
            <w:tcW w:w="1643" w:type="dxa"/>
            <w:shd w:val="clear" w:color="auto" w:fill="B6DDE8" w:themeFill="accent5" w:themeFillTint="66"/>
            <w:vAlign w:val="center"/>
          </w:tcPr>
          <w:p w14:paraId="3FBBBEC5" w14:textId="77777777" w:rsidR="00CB4A6E" w:rsidRPr="000C0F14" w:rsidRDefault="00CB4A6E" w:rsidP="00226573">
            <w:pPr>
              <w:rPr>
                <w:rFonts w:ascii="Arial" w:hAnsi="Arial" w:cs="Arial"/>
              </w:rPr>
            </w:pPr>
            <w:r w:rsidRPr="000C0F14">
              <w:rPr>
                <w:rFonts w:ascii="Arial" w:hAnsi="Arial" w:cs="Arial"/>
              </w:rPr>
              <w:t>Année</w:t>
            </w:r>
          </w:p>
        </w:tc>
        <w:tc>
          <w:tcPr>
            <w:tcW w:w="739" w:type="dxa"/>
            <w:vAlign w:val="center"/>
          </w:tcPr>
          <w:p w14:paraId="20925872" w14:textId="77777777" w:rsidR="00CB4A6E" w:rsidRPr="000C0F14" w:rsidRDefault="00CB4A6E" w:rsidP="00226573">
            <w:pPr>
              <w:jc w:val="center"/>
              <w:rPr>
                <w:rFonts w:ascii="Arial" w:hAnsi="Arial" w:cs="Arial"/>
              </w:rPr>
            </w:pPr>
            <w:r w:rsidRPr="000C0F14">
              <w:rPr>
                <w:rFonts w:ascii="Arial" w:hAnsi="Arial" w:cs="Arial"/>
              </w:rPr>
              <w:t>2011</w:t>
            </w:r>
          </w:p>
        </w:tc>
        <w:tc>
          <w:tcPr>
            <w:tcW w:w="871" w:type="dxa"/>
            <w:vAlign w:val="center"/>
          </w:tcPr>
          <w:p w14:paraId="2957CED4" w14:textId="77777777" w:rsidR="00CB4A6E" w:rsidRPr="000C0F14" w:rsidRDefault="00CB4A6E" w:rsidP="00226573">
            <w:pPr>
              <w:jc w:val="center"/>
              <w:rPr>
                <w:rFonts w:ascii="Arial" w:hAnsi="Arial" w:cs="Arial"/>
              </w:rPr>
            </w:pPr>
            <w:r w:rsidRPr="000C0F14">
              <w:rPr>
                <w:rFonts w:ascii="Arial" w:hAnsi="Arial" w:cs="Arial"/>
              </w:rPr>
              <w:t>2012</w:t>
            </w:r>
          </w:p>
        </w:tc>
        <w:tc>
          <w:tcPr>
            <w:tcW w:w="871" w:type="dxa"/>
            <w:vAlign w:val="center"/>
          </w:tcPr>
          <w:p w14:paraId="28A66472" w14:textId="77777777" w:rsidR="00CB4A6E" w:rsidRPr="000C0F14" w:rsidRDefault="00CB4A6E" w:rsidP="00226573">
            <w:pPr>
              <w:jc w:val="center"/>
              <w:rPr>
                <w:rFonts w:ascii="Arial" w:hAnsi="Arial" w:cs="Arial"/>
              </w:rPr>
            </w:pPr>
            <w:r w:rsidRPr="000C0F14">
              <w:rPr>
                <w:rFonts w:ascii="Arial" w:hAnsi="Arial" w:cs="Arial"/>
              </w:rPr>
              <w:t>2013</w:t>
            </w:r>
          </w:p>
        </w:tc>
        <w:tc>
          <w:tcPr>
            <w:tcW w:w="871" w:type="dxa"/>
            <w:vAlign w:val="center"/>
          </w:tcPr>
          <w:p w14:paraId="1268438E" w14:textId="77777777" w:rsidR="00CB4A6E" w:rsidRPr="000C0F14" w:rsidRDefault="00CB4A6E" w:rsidP="00226573">
            <w:pPr>
              <w:jc w:val="center"/>
              <w:rPr>
                <w:rFonts w:ascii="Arial" w:hAnsi="Arial" w:cs="Arial"/>
              </w:rPr>
            </w:pPr>
            <w:r w:rsidRPr="000C0F14">
              <w:rPr>
                <w:rFonts w:ascii="Arial" w:hAnsi="Arial" w:cs="Arial"/>
              </w:rPr>
              <w:t>2014</w:t>
            </w:r>
          </w:p>
        </w:tc>
        <w:tc>
          <w:tcPr>
            <w:tcW w:w="871" w:type="dxa"/>
            <w:vAlign w:val="center"/>
          </w:tcPr>
          <w:p w14:paraId="44F465C5" w14:textId="77777777" w:rsidR="00CB4A6E" w:rsidRPr="000C0F14" w:rsidRDefault="00CB4A6E" w:rsidP="00226573">
            <w:pPr>
              <w:jc w:val="center"/>
              <w:rPr>
                <w:rFonts w:ascii="Arial" w:hAnsi="Arial" w:cs="Arial"/>
              </w:rPr>
            </w:pPr>
            <w:r w:rsidRPr="000C0F14">
              <w:rPr>
                <w:rFonts w:ascii="Arial" w:hAnsi="Arial" w:cs="Arial"/>
              </w:rPr>
              <w:t>2015</w:t>
            </w:r>
          </w:p>
        </w:tc>
        <w:tc>
          <w:tcPr>
            <w:tcW w:w="871" w:type="dxa"/>
            <w:vAlign w:val="center"/>
          </w:tcPr>
          <w:p w14:paraId="6EF0FF78" w14:textId="77777777" w:rsidR="00CB4A6E" w:rsidRPr="000C0F14" w:rsidRDefault="00CB4A6E" w:rsidP="00226573">
            <w:pPr>
              <w:jc w:val="center"/>
              <w:rPr>
                <w:rFonts w:ascii="Arial" w:hAnsi="Arial" w:cs="Arial"/>
              </w:rPr>
            </w:pPr>
            <w:r w:rsidRPr="000C0F14">
              <w:rPr>
                <w:rFonts w:ascii="Arial" w:hAnsi="Arial" w:cs="Arial"/>
              </w:rPr>
              <w:t>2016</w:t>
            </w:r>
          </w:p>
        </w:tc>
        <w:tc>
          <w:tcPr>
            <w:tcW w:w="1002" w:type="dxa"/>
            <w:vAlign w:val="center"/>
          </w:tcPr>
          <w:p w14:paraId="2E8594AF" w14:textId="77777777" w:rsidR="00CB4A6E" w:rsidRPr="000C0F14" w:rsidRDefault="00CB4A6E" w:rsidP="00226573">
            <w:pPr>
              <w:jc w:val="center"/>
              <w:rPr>
                <w:rFonts w:ascii="Arial" w:hAnsi="Arial" w:cs="Arial"/>
              </w:rPr>
            </w:pPr>
            <w:r w:rsidRPr="000C0F14">
              <w:rPr>
                <w:rFonts w:ascii="Arial" w:hAnsi="Arial" w:cs="Arial"/>
              </w:rPr>
              <w:t>2017</w:t>
            </w:r>
          </w:p>
        </w:tc>
        <w:tc>
          <w:tcPr>
            <w:tcW w:w="1002" w:type="dxa"/>
            <w:vAlign w:val="center"/>
          </w:tcPr>
          <w:p w14:paraId="55A5BB3D" w14:textId="77777777" w:rsidR="00CB4A6E" w:rsidRPr="000C0F14" w:rsidRDefault="00CB4A6E" w:rsidP="00226573">
            <w:pPr>
              <w:jc w:val="center"/>
              <w:rPr>
                <w:rFonts w:ascii="Arial" w:hAnsi="Arial" w:cs="Arial"/>
              </w:rPr>
            </w:pPr>
            <w:r w:rsidRPr="000C0F14">
              <w:rPr>
                <w:rFonts w:ascii="Arial" w:hAnsi="Arial" w:cs="Arial"/>
              </w:rPr>
              <w:t>2018</w:t>
            </w:r>
          </w:p>
        </w:tc>
        <w:tc>
          <w:tcPr>
            <w:tcW w:w="1002" w:type="dxa"/>
            <w:vAlign w:val="center"/>
          </w:tcPr>
          <w:p w14:paraId="520CFFCE" w14:textId="77777777" w:rsidR="00CB4A6E" w:rsidRPr="000C0F14" w:rsidRDefault="00CB4A6E" w:rsidP="00226573">
            <w:pPr>
              <w:jc w:val="center"/>
              <w:rPr>
                <w:rFonts w:ascii="Arial" w:hAnsi="Arial" w:cs="Arial"/>
              </w:rPr>
            </w:pPr>
            <w:r w:rsidRPr="000C0F14">
              <w:rPr>
                <w:rFonts w:ascii="Arial" w:hAnsi="Arial" w:cs="Arial"/>
              </w:rPr>
              <w:t>2019</w:t>
            </w:r>
          </w:p>
        </w:tc>
        <w:tc>
          <w:tcPr>
            <w:tcW w:w="1002" w:type="dxa"/>
            <w:vAlign w:val="center"/>
          </w:tcPr>
          <w:p w14:paraId="57BE6A36" w14:textId="77777777" w:rsidR="00CB4A6E" w:rsidRPr="000C0F14" w:rsidRDefault="00CB4A6E" w:rsidP="00226573">
            <w:pPr>
              <w:jc w:val="center"/>
              <w:rPr>
                <w:rFonts w:ascii="Arial" w:hAnsi="Arial" w:cs="Arial"/>
              </w:rPr>
            </w:pPr>
            <w:r w:rsidRPr="000C0F14">
              <w:rPr>
                <w:rFonts w:ascii="Arial" w:hAnsi="Arial" w:cs="Arial"/>
              </w:rPr>
              <w:t>2020</w:t>
            </w:r>
          </w:p>
        </w:tc>
      </w:tr>
      <w:tr w:rsidR="00CB4A6E" w:rsidRPr="000C0F14" w14:paraId="5CAFDF0A" w14:textId="77777777" w:rsidTr="00226573">
        <w:trPr>
          <w:jc w:val="center"/>
        </w:trPr>
        <w:tc>
          <w:tcPr>
            <w:tcW w:w="1643" w:type="dxa"/>
            <w:shd w:val="clear" w:color="auto" w:fill="B6DDE8" w:themeFill="accent5" w:themeFillTint="66"/>
            <w:vAlign w:val="center"/>
          </w:tcPr>
          <w:p w14:paraId="1C687F7F" w14:textId="77777777" w:rsidR="00CB4A6E" w:rsidRPr="000C0F14" w:rsidRDefault="00CB4A6E" w:rsidP="00226573">
            <w:pPr>
              <w:rPr>
                <w:rFonts w:ascii="Arial" w:hAnsi="Arial" w:cs="Arial"/>
              </w:rPr>
            </w:pPr>
            <w:r w:rsidRPr="000C0F14">
              <w:rPr>
                <w:rFonts w:ascii="Arial" w:hAnsi="Arial" w:cs="Arial"/>
              </w:rPr>
              <w:t>Rang de l’année</w:t>
            </w:r>
          </w:p>
        </w:tc>
        <w:tc>
          <w:tcPr>
            <w:tcW w:w="739" w:type="dxa"/>
            <w:vAlign w:val="center"/>
          </w:tcPr>
          <w:p w14:paraId="6FEFF550" w14:textId="77777777" w:rsidR="00CB4A6E" w:rsidRPr="000C0F14" w:rsidRDefault="00CB4A6E" w:rsidP="00226573">
            <w:pPr>
              <w:jc w:val="center"/>
              <w:rPr>
                <w:rFonts w:ascii="Arial" w:hAnsi="Arial" w:cs="Arial"/>
                <w:b/>
                <w:bCs/>
              </w:rPr>
            </w:pPr>
            <w:r w:rsidRPr="000C0F14">
              <w:rPr>
                <w:rFonts w:ascii="Arial" w:hAnsi="Arial" w:cs="Arial"/>
                <w:b/>
                <w:bCs/>
              </w:rPr>
              <w:t>1</w:t>
            </w:r>
          </w:p>
        </w:tc>
        <w:tc>
          <w:tcPr>
            <w:tcW w:w="871" w:type="dxa"/>
            <w:vAlign w:val="center"/>
          </w:tcPr>
          <w:p w14:paraId="63A2F785" w14:textId="77777777" w:rsidR="00CB4A6E" w:rsidRPr="000C0F14" w:rsidRDefault="00CB4A6E" w:rsidP="00226573">
            <w:pPr>
              <w:jc w:val="center"/>
              <w:rPr>
                <w:rFonts w:ascii="Arial" w:hAnsi="Arial" w:cs="Arial"/>
                <w:b/>
                <w:bCs/>
              </w:rPr>
            </w:pPr>
            <w:r w:rsidRPr="000C0F14">
              <w:rPr>
                <w:rFonts w:ascii="Arial" w:hAnsi="Arial" w:cs="Arial"/>
                <w:b/>
                <w:bCs/>
              </w:rPr>
              <w:t>2</w:t>
            </w:r>
          </w:p>
        </w:tc>
        <w:tc>
          <w:tcPr>
            <w:tcW w:w="871" w:type="dxa"/>
            <w:vAlign w:val="center"/>
          </w:tcPr>
          <w:p w14:paraId="7DFE9416" w14:textId="77777777" w:rsidR="00CB4A6E" w:rsidRPr="000C0F14" w:rsidRDefault="00CB4A6E" w:rsidP="00226573">
            <w:pPr>
              <w:jc w:val="center"/>
              <w:rPr>
                <w:rFonts w:ascii="Arial" w:hAnsi="Arial" w:cs="Arial"/>
                <w:b/>
                <w:bCs/>
              </w:rPr>
            </w:pPr>
            <w:r w:rsidRPr="000C0F14">
              <w:rPr>
                <w:rFonts w:ascii="Arial" w:hAnsi="Arial" w:cs="Arial"/>
                <w:b/>
                <w:bCs/>
              </w:rPr>
              <w:t>3</w:t>
            </w:r>
          </w:p>
        </w:tc>
        <w:tc>
          <w:tcPr>
            <w:tcW w:w="871" w:type="dxa"/>
            <w:vAlign w:val="center"/>
          </w:tcPr>
          <w:p w14:paraId="2A8409FA" w14:textId="77777777" w:rsidR="00CB4A6E" w:rsidRPr="000C0F14" w:rsidRDefault="00CB4A6E" w:rsidP="00226573">
            <w:pPr>
              <w:jc w:val="center"/>
              <w:rPr>
                <w:rFonts w:ascii="Arial" w:hAnsi="Arial" w:cs="Arial"/>
                <w:b/>
                <w:bCs/>
              </w:rPr>
            </w:pPr>
            <w:r w:rsidRPr="000C0F14">
              <w:rPr>
                <w:rFonts w:ascii="Arial" w:hAnsi="Arial" w:cs="Arial"/>
                <w:b/>
                <w:bCs/>
              </w:rPr>
              <w:t>4</w:t>
            </w:r>
          </w:p>
        </w:tc>
        <w:tc>
          <w:tcPr>
            <w:tcW w:w="871" w:type="dxa"/>
            <w:vAlign w:val="center"/>
          </w:tcPr>
          <w:p w14:paraId="267F8A92" w14:textId="77777777" w:rsidR="00CB4A6E" w:rsidRPr="000C0F14" w:rsidRDefault="00CB4A6E" w:rsidP="00226573">
            <w:pPr>
              <w:jc w:val="center"/>
              <w:rPr>
                <w:rFonts w:ascii="Arial" w:hAnsi="Arial" w:cs="Arial"/>
                <w:b/>
                <w:bCs/>
              </w:rPr>
            </w:pPr>
            <w:r w:rsidRPr="000C0F14">
              <w:rPr>
                <w:rFonts w:ascii="Arial" w:hAnsi="Arial" w:cs="Arial"/>
                <w:b/>
                <w:bCs/>
              </w:rPr>
              <w:t>5</w:t>
            </w:r>
          </w:p>
        </w:tc>
        <w:tc>
          <w:tcPr>
            <w:tcW w:w="871" w:type="dxa"/>
            <w:vAlign w:val="center"/>
          </w:tcPr>
          <w:p w14:paraId="05F3D936" w14:textId="77777777" w:rsidR="00CB4A6E" w:rsidRPr="000C0F14" w:rsidRDefault="00CB4A6E" w:rsidP="00226573">
            <w:pPr>
              <w:jc w:val="center"/>
              <w:rPr>
                <w:rFonts w:ascii="Arial" w:hAnsi="Arial" w:cs="Arial"/>
                <w:b/>
                <w:bCs/>
              </w:rPr>
            </w:pPr>
            <w:r w:rsidRPr="000C0F14">
              <w:rPr>
                <w:rFonts w:ascii="Arial" w:hAnsi="Arial" w:cs="Arial"/>
                <w:b/>
                <w:bCs/>
              </w:rPr>
              <w:t>6</w:t>
            </w:r>
          </w:p>
        </w:tc>
        <w:tc>
          <w:tcPr>
            <w:tcW w:w="1002" w:type="dxa"/>
            <w:vAlign w:val="center"/>
          </w:tcPr>
          <w:p w14:paraId="76E09BBE" w14:textId="77777777" w:rsidR="00CB4A6E" w:rsidRPr="000C0F14" w:rsidRDefault="00CB4A6E" w:rsidP="00226573">
            <w:pPr>
              <w:jc w:val="center"/>
              <w:rPr>
                <w:rFonts w:ascii="Arial" w:hAnsi="Arial" w:cs="Arial"/>
                <w:b/>
                <w:bCs/>
              </w:rPr>
            </w:pPr>
            <w:r w:rsidRPr="000C0F14">
              <w:rPr>
                <w:rFonts w:ascii="Arial" w:hAnsi="Arial" w:cs="Arial"/>
                <w:b/>
                <w:bCs/>
              </w:rPr>
              <w:t>7</w:t>
            </w:r>
          </w:p>
        </w:tc>
        <w:tc>
          <w:tcPr>
            <w:tcW w:w="1002" w:type="dxa"/>
            <w:vAlign w:val="center"/>
          </w:tcPr>
          <w:p w14:paraId="21C3D1E5" w14:textId="77777777" w:rsidR="00CB4A6E" w:rsidRPr="000C0F14" w:rsidRDefault="00CB4A6E" w:rsidP="00226573">
            <w:pPr>
              <w:jc w:val="center"/>
              <w:rPr>
                <w:rFonts w:ascii="Arial" w:hAnsi="Arial" w:cs="Arial"/>
                <w:b/>
                <w:bCs/>
              </w:rPr>
            </w:pPr>
            <w:r w:rsidRPr="000C0F14">
              <w:rPr>
                <w:rFonts w:ascii="Arial" w:hAnsi="Arial" w:cs="Arial"/>
                <w:b/>
                <w:bCs/>
              </w:rPr>
              <w:t>8</w:t>
            </w:r>
          </w:p>
        </w:tc>
        <w:tc>
          <w:tcPr>
            <w:tcW w:w="1002" w:type="dxa"/>
            <w:vAlign w:val="center"/>
          </w:tcPr>
          <w:p w14:paraId="7057FA0E" w14:textId="77777777" w:rsidR="00CB4A6E" w:rsidRPr="000C0F14" w:rsidRDefault="00CB4A6E" w:rsidP="00226573">
            <w:pPr>
              <w:jc w:val="center"/>
              <w:rPr>
                <w:rFonts w:ascii="Arial" w:hAnsi="Arial" w:cs="Arial"/>
                <w:b/>
                <w:bCs/>
              </w:rPr>
            </w:pPr>
            <w:r w:rsidRPr="000C0F14">
              <w:rPr>
                <w:rFonts w:ascii="Arial" w:hAnsi="Arial" w:cs="Arial"/>
                <w:b/>
                <w:bCs/>
              </w:rPr>
              <w:t>9</w:t>
            </w:r>
          </w:p>
        </w:tc>
        <w:tc>
          <w:tcPr>
            <w:tcW w:w="1002" w:type="dxa"/>
            <w:vAlign w:val="center"/>
          </w:tcPr>
          <w:p w14:paraId="7A20F04E" w14:textId="77777777" w:rsidR="00CB4A6E" w:rsidRPr="000C0F14" w:rsidRDefault="00CB4A6E" w:rsidP="00226573">
            <w:pPr>
              <w:jc w:val="center"/>
              <w:rPr>
                <w:rFonts w:ascii="Arial" w:hAnsi="Arial" w:cs="Arial"/>
                <w:b/>
                <w:bCs/>
              </w:rPr>
            </w:pPr>
            <w:r w:rsidRPr="000C0F14">
              <w:rPr>
                <w:rFonts w:ascii="Arial" w:hAnsi="Arial" w:cs="Arial"/>
                <w:b/>
                <w:bCs/>
              </w:rPr>
              <w:t>10</w:t>
            </w:r>
          </w:p>
        </w:tc>
      </w:tr>
      <w:tr w:rsidR="00CB4A6E" w:rsidRPr="000C0F14" w14:paraId="57BEC4F6" w14:textId="77777777" w:rsidTr="00226573">
        <w:trPr>
          <w:jc w:val="center"/>
        </w:trPr>
        <w:tc>
          <w:tcPr>
            <w:tcW w:w="1643" w:type="dxa"/>
            <w:shd w:val="clear" w:color="auto" w:fill="B6DDE8" w:themeFill="accent5" w:themeFillTint="66"/>
            <w:vAlign w:val="center"/>
          </w:tcPr>
          <w:p w14:paraId="620C6277" w14:textId="77777777" w:rsidR="00CB4A6E" w:rsidRPr="000C0F14" w:rsidRDefault="00CB4A6E" w:rsidP="00226573">
            <w:pPr>
              <w:rPr>
                <w:rFonts w:ascii="Arial" w:hAnsi="Arial" w:cs="Arial"/>
              </w:rPr>
            </w:pPr>
            <w:r w:rsidRPr="000C0F14">
              <w:rPr>
                <w:rFonts w:ascii="Arial" w:hAnsi="Arial" w:cs="Arial"/>
              </w:rPr>
              <w:t>Nombre de véhicules électriques</w:t>
            </w:r>
          </w:p>
        </w:tc>
        <w:tc>
          <w:tcPr>
            <w:tcW w:w="739" w:type="dxa"/>
            <w:vAlign w:val="center"/>
          </w:tcPr>
          <w:p w14:paraId="102A5549" w14:textId="77777777" w:rsidR="00CB4A6E" w:rsidRPr="000C0F14" w:rsidRDefault="00CB4A6E" w:rsidP="00226573">
            <w:pPr>
              <w:jc w:val="center"/>
              <w:rPr>
                <w:rFonts w:ascii="Arial" w:hAnsi="Arial" w:cs="Arial"/>
                <w:b/>
                <w:bCs/>
              </w:rPr>
            </w:pPr>
            <w:r w:rsidRPr="000C0F14">
              <w:rPr>
                <w:rFonts w:ascii="Arial" w:hAnsi="Arial" w:cs="Arial"/>
                <w:b/>
                <w:bCs/>
              </w:rPr>
              <w:t>5293</w:t>
            </w:r>
          </w:p>
        </w:tc>
        <w:tc>
          <w:tcPr>
            <w:tcW w:w="871" w:type="dxa"/>
            <w:vAlign w:val="center"/>
          </w:tcPr>
          <w:p w14:paraId="43169422" w14:textId="77777777" w:rsidR="00CB4A6E" w:rsidRPr="000C0F14" w:rsidRDefault="00CB4A6E" w:rsidP="00226573">
            <w:pPr>
              <w:jc w:val="center"/>
              <w:rPr>
                <w:rFonts w:ascii="Arial" w:hAnsi="Arial" w:cs="Arial"/>
                <w:b/>
                <w:bCs/>
              </w:rPr>
            </w:pPr>
            <w:r w:rsidRPr="000C0F14">
              <w:rPr>
                <w:rFonts w:ascii="Arial" w:hAnsi="Arial" w:cs="Arial"/>
                <w:b/>
                <w:bCs/>
              </w:rPr>
              <w:t>14607</w:t>
            </w:r>
          </w:p>
        </w:tc>
        <w:tc>
          <w:tcPr>
            <w:tcW w:w="871" w:type="dxa"/>
            <w:vAlign w:val="center"/>
          </w:tcPr>
          <w:p w14:paraId="543DA22F" w14:textId="77777777" w:rsidR="00CB4A6E" w:rsidRPr="000C0F14" w:rsidRDefault="00CB4A6E" w:rsidP="00226573">
            <w:pPr>
              <w:jc w:val="center"/>
              <w:rPr>
                <w:rFonts w:ascii="Arial" w:hAnsi="Arial" w:cs="Arial"/>
                <w:b/>
                <w:bCs/>
              </w:rPr>
            </w:pPr>
            <w:r w:rsidRPr="000C0F14">
              <w:rPr>
                <w:rFonts w:ascii="Arial" w:hAnsi="Arial" w:cs="Arial"/>
                <w:b/>
                <w:bCs/>
              </w:rPr>
              <w:t>28604</w:t>
            </w:r>
          </w:p>
        </w:tc>
        <w:tc>
          <w:tcPr>
            <w:tcW w:w="871" w:type="dxa"/>
            <w:vAlign w:val="center"/>
          </w:tcPr>
          <w:p w14:paraId="5B83CA00" w14:textId="77777777" w:rsidR="00CB4A6E" w:rsidRPr="000C0F14" w:rsidRDefault="00CB4A6E" w:rsidP="00226573">
            <w:pPr>
              <w:jc w:val="center"/>
              <w:rPr>
                <w:rFonts w:ascii="Arial" w:hAnsi="Arial" w:cs="Arial"/>
                <w:b/>
                <w:bCs/>
              </w:rPr>
            </w:pPr>
            <w:r w:rsidRPr="000C0F14">
              <w:rPr>
                <w:rFonts w:ascii="Arial" w:hAnsi="Arial" w:cs="Arial"/>
                <w:b/>
                <w:bCs/>
              </w:rPr>
              <w:t>44057</w:t>
            </w:r>
          </w:p>
        </w:tc>
        <w:tc>
          <w:tcPr>
            <w:tcW w:w="871" w:type="dxa"/>
            <w:vAlign w:val="center"/>
          </w:tcPr>
          <w:p w14:paraId="69E9558A" w14:textId="77777777" w:rsidR="00CB4A6E" w:rsidRPr="000C0F14" w:rsidRDefault="00CB4A6E" w:rsidP="00226573">
            <w:pPr>
              <w:jc w:val="center"/>
              <w:rPr>
                <w:rFonts w:ascii="Arial" w:hAnsi="Arial" w:cs="Arial"/>
                <w:b/>
                <w:bCs/>
              </w:rPr>
            </w:pPr>
            <w:r w:rsidRPr="000C0F14">
              <w:rPr>
                <w:rFonts w:ascii="Arial" w:hAnsi="Arial" w:cs="Arial"/>
                <w:b/>
                <w:bCs/>
              </w:rPr>
              <w:t>66787</w:t>
            </w:r>
          </w:p>
        </w:tc>
        <w:tc>
          <w:tcPr>
            <w:tcW w:w="871" w:type="dxa"/>
            <w:vAlign w:val="center"/>
          </w:tcPr>
          <w:p w14:paraId="37836C6B" w14:textId="77777777" w:rsidR="00CB4A6E" w:rsidRPr="000C0F14" w:rsidRDefault="00CB4A6E" w:rsidP="00226573">
            <w:pPr>
              <w:jc w:val="center"/>
              <w:rPr>
                <w:rFonts w:ascii="Arial" w:hAnsi="Arial" w:cs="Arial"/>
                <w:b/>
                <w:bCs/>
              </w:rPr>
            </w:pPr>
            <w:r w:rsidRPr="000C0F14">
              <w:rPr>
                <w:rFonts w:ascii="Arial" w:hAnsi="Arial" w:cs="Arial"/>
                <w:b/>
                <w:bCs/>
              </w:rPr>
              <w:t>95065</w:t>
            </w:r>
          </w:p>
        </w:tc>
        <w:tc>
          <w:tcPr>
            <w:tcW w:w="1002" w:type="dxa"/>
            <w:vAlign w:val="center"/>
          </w:tcPr>
          <w:p w14:paraId="47E3242E" w14:textId="77777777" w:rsidR="00CB4A6E" w:rsidRPr="000C0F14" w:rsidRDefault="00CB4A6E" w:rsidP="00226573">
            <w:pPr>
              <w:jc w:val="center"/>
              <w:rPr>
                <w:rFonts w:ascii="Arial" w:hAnsi="Arial" w:cs="Arial"/>
                <w:b/>
                <w:bCs/>
              </w:rPr>
            </w:pPr>
            <w:r w:rsidRPr="000C0F14">
              <w:rPr>
                <w:rFonts w:ascii="Arial" w:hAnsi="Arial" w:cs="Arial"/>
                <w:b/>
                <w:bCs/>
              </w:rPr>
              <w:t>127059</w:t>
            </w:r>
          </w:p>
        </w:tc>
        <w:tc>
          <w:tcPr>
            <w:tcW w:w="1002" w:type="dxa"/>
            <w:vAlign w:val="center"/>
          </w:tcPr>
          <w:p w14:paraId="6FEFD458" w14:textId="77777777" w:rsidR="00CB4A6E" w:rsidRPr="000C0F14" w:rsidRDefault="00CB4A6E" w:rsidP="00226573">
            <w:pPr>
              <w:jc w:val="center"/>
              <w:rPr>
                <w:rFonts w:ascii="Arial" w:hAnsi="Arial" w:cs="Arial"/>
                <w:b/>
                <w:bCs/>
              </w:rPr>
            </w:pPr>
            <w:r w:rsidRPr="000C0F14">
              <w:rPr>
                <w:rFonts w:ascii="Arial" w:hAnsi="Arial" w:cs="Arial"/>
                <w:b/>
                <w:bCs/>
              </w:rPr>
              <w:t>167365</w:t>
            </w:r>
          </w:p>
        </w:tc>
        <w:tc>
          <w:tcPr>
            <w:tcW w:w="1002" w:type="dxa"/>
            <w:vAlign w:val="center"/>
          </w:tcPr>
          <w:p w14:paraId="5EB239CA" w14:textId="77777777" w:rsidR="00CB4A6E" w:rsidRPr="000C0F14" w:rsidRDefault="00CB4A6E" w:rsidP="00226573">
            <w:pPr>
              <w:jc w:val="center"/>
              <w:rPr>
                <w:rFonts w:ascii="Arial" w:hAnsi="Arial" w:cs="Arial"/>
                <w:b/>
                <w:bCs/>
              </w:rPr>
            </w:pPr>
            <w:r w:rsidRPr="000C0F14">
              <w:rPr>
                <w:rFonts w:ascii="Arial" w:hAnsi="Arial" w:cs="Arial"/>
                <w:b/>
                <w:bCs/>
              </w:rPr>
              <w:t>218249</w:t>
            </w:r>
          </w:p>
        </w:tc>
        <w:tc>
          <w:tcPr>
            <w:tcW w:w="1002" w:type="dxa"/>
            <w:vAlign w:val="center"/>
          </w:tcPr>
          <w:p w14:paraId="765FE41B" w14:textId="77777777" w:rsidR="00CB4A6E" w:rsidRPr="000C0F14" w:rsidRDefault="00CB4A6E" w:rsidP="00226573">
            <w:pPr>
              <w:jc w:val="center"/>
              <w:rPr>
                <w:rFonts w:ascii="Arial" w:hAnsi="Arial" w:cs="Arial"/>
                <w:b/>
                <w:bCs/>
              </w:rPr>
            </w:pPr>
            <w:r w:rsidRPr="000C0F14">
              <w:rPr>
                <w:rFonts w:ascii="Arial" w:hAnsi="Arial" w:cs="Arial"/>
                <w:b/>
                <w:bCs/>
              </w:rPr>
              <w:t>245971</w:t>
            </w:r>
          </w:p>
        </w:tc>
      </w:tr>
    </w:tbl>
    <w:p w14:paraId="57B1E0FF" w14:textId="36842342" w:rsidR="00CB4A6E" w:rsidRPr="008F0ADC" w:rsidRDefault="000C0F14" w:rsidP="00CB4A6E">
      <w:pPr>
        <w:pStyle w:val="NormalWeb"/>
        <w:spacing w:before="0" w:beforeAutospacing="0" w:after="0" w:afterAutospacing="0"/>
        <w:rPr>
          <w:rFonts w:ascii="Arial" w:hAnsi="Arial" w:cs="Arial"/>
        </w:rPr>
      </w:pPr>
      <w:r>
        <w:rPr>
          <w:rFonts w:ascii="Arial" w:hAnsi="Arial" w:cs="Arial"/>
        </w:rPr>
        <w:br/>
      </w:r>
      <w:r w:rsidR="00CB4A6E" w:rsidRPr="008F0ADC">
        <w:rPr>
          <w:rFonts w:ascii="Arial" w:hAnsi="Arial" w:cs="Arial"/>
        </w:rPr>
        <w:t xml:space="preserve">Sources : </w:t>
      </w:r>
    </w:p>
    <w:p w14:paraId="5E117B44" w14:textId="77777777" w:rsidR="00CB4A6E" w:rsidRPr="008F0ADC" w:rsidRDefault="00DF109B" w:rsidP="00CB4A6E">
      <w:pPr>
        <w:pStyle w:val="NormalWeb"/>
        <w:numPr>
          <w:ilvl w:val="0"/>
          <w:numId w:val="1"/>
        </w:numPr>
        <w:spacing w:before="0" w:beforeAutospacing="0" w:after="0" w:afterAutospacing="0"/>
        <w:rPr>
          <w:rStyle w:val="Lienhypertexte"/>
          <w:rFonts w:ascii="Arial" w:hAnsi="Arial" w:cs="Arial"/>
          <w:color w:val="auto"/>
          <w:u w:val="none"/>
        </w:rPr>
      </w:pPr>
      <w:hyperlink r:id="rId5" w:history="1">
        <w:r w:rsidR="00CB4A6E" w:rsidRPr="008F0ADC">
          <w:rPr>
            <w:rStyle w:val="Lienhypertexte"/>
            <w:rFonts w:ascii="Arial" w:hAnsi="Arial" w:cs="Arial"/>
          </w:rPr>
          <w:t>https://www.ecologie.gouv.fr/developper-lautomobile-propre-et-voitures-electriques</w:t>
        </w:r>
      </w:hyperlink>
      <w:r w:rsidR="00CB4A6E" w:rsidRPr="008F0ADC">
        <w:rPr>
          <w:rStyle w:val="Lienhypertexte"/>
          <w:rFonts w:ascii="Arial" w:hAnsi="Arial" w:cs="Arial"/>
        </w:rPr>
        <w:t xml:space="preserve"> </w:t>
      </w:r>
    </w:p>
    <w:p w14:paraId="5FB2B75E" w14:textId="77777777" w:rsidR="00CB4A6E" w:rsidRPr="008F0ADC" w:rsidRDefault="00DF109B" w:rsidP="00CB4A6E">
      <w:pPr>
        <w:pStyle w:val="NormalWeb"/>
        <w:numPr>
          <w:ilvl w:val="0"/>
          <w:numId w:val="1"/>
        </w:numPr>
        <w:spacing w:before="0" w:beforeAutospacing="0" w:after="0" w:afterAutospacing="0"/>
        <w:rPr>
          <w:rStyle w:val="Lienhypertexte"/>
          <w:rFonts w:ascii="Arial" w:hAnsi="Arial" w:cs="Arial"/>
          <w:color w:val="auto"/>
          <w:u w:val="none"/>
        </w:rPr>
      </w:pPr>
      <w:hyperlink r:id="rId6" w:history="1">
        <w:r w:rsidR="00CB4A6E" w:rsidRPr="008F0ADC">
          <w:rPr>
            <w:rStyle w:val="Lienhypertexte"/>
            <w:rFonts w:ascii="Arial" w:hAnsi="Arial" w:cs="Arial"/>
          </w:rPr>
          <w:t>https://www.automobile-propre.com/voiture-electrique-representer-27-poucents-marche-2028/amp/</w:t>
        </w:r>
      </w:hyperlink>
    </w:p>
    <w:p w14:paraId="24B7F0D4" w14:textId="77777777" w:rsidR="00CB4A6E" w:rsidRPr="008F0ADC" w:rsidRDefault="00CB4A6E" w:rsidP="00CB4A6E">
      <w:pPr>
        <w:pStyle w:val="NormalWeb"/>
        <w:rPr>
          <w:rStyle w:val="Lienhypertexte"/>
          <w:rFonts w:ascii="Arial" w:hAnsi="Arial" w:cs="Arial"/>
          <w:b/>
          <w:bCs/>
          <w:color w:val="0070C0"/>
          <w:u w:val="none"/>
        </w:rPr>
      </w:pPr>
      <w:r w:rsidRPr="008F0ADC">
        <w:rPr>
          <w:rStyle w:val="Lienhypertexte"/>
          <w:rFonts w:ascii="Arial" w:hAnsi="Arial" w:cs="Arial"/>
          <w:b/>
          <w:bCs/>
          <w:color w:val="0070C0"/>
          <w:u w:val="none"/>
        </w:rPr>
        <w:t xml:space="preserve">Problématique : </w:t>
      </w:r>
    </w:p>
    <w:p w14:paraId="66317EEB" w14:textId="1F65F014" w:rsidR="00CB4A6E" w:rsidRPr="008F0ADC" w:rsidRDefault="00CB4A6E" w:rsidP="00CB4A6E">
      <w:pPr>
        <w:pStyle w:val="NormalWeb"/>
        <w:jc w:val="center"/>
        <w:rPr>
          <w:rStyle w:val="Lienhypertexte"/>
          <w:rFonts w:ascii="Arial" w:hAnsi="Arial" w:cs="Arial"/>
          <w:b/>
          <w:bCs/>
          <w:color w:val="000000" w:themeColor="text1"/>
          <w:u w:val="none"/>
        </w:rPr>
      </w:pPr>
      <w:r w:rsidRPr="008F0ADC">
        <w:rPr>
          <w:rStyle w:val="Lienhypertexte"/>
          <w:rFonts w:ascii="Arial" w:hAnsi="Arial" w:cs="Arial"/>
          <w:b/>
          <w:bCs/>
          <w:color w:val="000000" w:themeColor="text1"/>
          <w:u w:val="none"/>
        </w:rPr>
        <w:t>La France atteindra-t-elle ses objectifs de mise en circulation des véhicules électriques si l’évolution actuelle perdure ?</w:t>
      </w:r>
    </w:p>
    <w:p w14:paraId="678B5D6F" w14:textId="77777777" w:rsidR="00CB4A6E" w:rsidRPr="008F0ADC" w:rsidRDefault="00CB4A6E" w:rsidP="00CB4A6E">
      <w:pPr>
        <w:spacing w:before="100" w:beforeAutospacing="1" w:after="159" w:line="259" w:lineRule="auto"/>
        <w:rPr>
          <w:rFonts w:ascii="Arial" w:eastAsia="Times New Roman" w:hAnsi="Arial" w:cs="Arial"/>
          <w:b/>
          <w:bCs/>
          <w:color w:val="0070C0"/>
          <w:sz w:val="24"/>
          <w:szCs w:val="24"/>
          <w:lang w:eastAsia="fr-FR"/>
        </w:rPr>
      </w:pPr>
      <w:r w:rsidRPr="008F0ADC">
        <w:rPr>
          <w:rFonts w:ascii="Arial" w:eastAsia="Times New Roman" w:hAnsi="Arial" w:cs="Arial"/>
          <w:b/>
          <w:bCs/>
          <w:color w:val="0070C0"/>
          <w:sz w:val="24"/>
          <w:szCs w:val="24"/>
          <w:lang w:eastAsia="fr-FR"/>
        </w:rPr>
        <w:t xml:space="preserve">Ressource pour l'élève : </w:t>
      </w:r>
    </w:p>
    <w:p w14:paraId="688C507A" w14:textId="017A5852" w:rsidR="00CB4A6E" w:rsidRPr="008F0ADC" w:rsidRDefault="00ED2498" w:rsidP="00CB4A6E">
      <w:pPr>
        <w:pStyle w:val="Paragraphedeliste"/>
        <w:numPr>
          <w:ilvl w:val="0"/>
          <w:numId w:val="5"/>
        </w:numPr>
        <w:spacing w:before="100" w:beforeAutospacing="1" w:after="159" w:line="259" w:lineRule="auto"/>
        <w:rPr>
          <w:rFonts w:ascii="Arial" w:eastAsia="Times New Roman" w:hAnsi="Arial" w:cs="Arial"/>
          <w:sz w:val="24"/>
          <w:szCs w:val="24"/>
          <w:lang w:eastAsia="fr-FR"/>
        </w:rPr>
      </w:pPr>
      <w:r w:rsidRPr="008F0ADC">
        <w:rPr>
          <w:rFonts w:ascii="Arial" w:eastAsia="Times New Roman" w:hAnsi="Arial" w:cs="Arial"/>
          <w:sz w:val="24"/>
          <w:szCs w:val="24"/>
          <w:lang w:eastAsia="fr-FR"/>
        </w:rPr>
        <w:t>Document d’activité</w:t>
      </w:r>
    </w:p>
    <w:p w14:paraId="1C608656" w14:textId="77777777" w:rsidR="00ED2498" w:rsidRPr="008F0ADC" w:rsidRDefault="00CB4A6E" w:rsidP="00ED2498">
      <w:pPr>
        <w:pStyle w:val="Paragraphedeliste"/>
        <w:numPr>
          <w:ilvl w:val="0"/>
          <w:numId w:val="5"/>
        </w:numPr>
        <w:spacing w:before="100" w:beforeAutospacing="1" w:after="0" w:line="259" w:lineRule="auto"/>
        <w:rPr>
          <w:rFonts w:ascii="Arial" w:hAnsi="Arial" w:cs="Arial"/>
          <w:sz w:val="24"/>
          <w:szCs w:val="24"/>
        </w:rPr>
      </w:pPr>
      <w:r w:rsidRPr="008F0ADC">
        <w:rPr>
          <w:rFonts w:ascii="Arial" w:eastAsia="Times New Roman" w:hAnsi="Arial" w:cs="Arial"/>
          <w:sz w:val="24"/>
          <w:szCs w:val="24"/>
          <w:lang w:eastAsia="fr-FR"/>
        </w:rPr>
        <w:t>Ordinateur avec le logiciel Géogébra ou une calculatrice graphique</w:t>
      </w:r>
    </w:p>
    <w:p w14:paraId="7DCBB4C7" w14:textId="44481528" w:rsidR="00CB4A6E" w:rsidRPr="008F0ADC" w:rsidRDefault="00CB4A6E" w:rsidP="00ED2498">
      <w:pPr>
        <w:spacing w:before="100" w:beforeAutospacing="1" w:after="0" w:line="259" w:lineRule="auto"/>
        <w:rPr>
          <w:rFonts w:ascii="Arial" w:hAnsi="Arial" w:cs="Arial"/>
          <w:sz w:val="24"/>
          <w:szCs w:val="24"/>
        </w:rPr>
      </w:pPr>
      <w:r w:rsidRPr="008F0ADC">
        <w:rPr>
          <w:rFonts w:ascii="Arial" w:eastAsia="Times New Roman" w:hAnsi="Arial" w:cs="Arial"/>
          <w:b/>
          <w:bCs/>
          <w:color w:val="0070C0"/>
          <w:sz w:val="24"/>
          <w:szCs w:val="24"/>
          <w:lang w:eastAsia="fr-FR"/>
        </w:rPr>
        <w:t xml:space="preserve">Élément pour le professeur </w:t>
      </w:r>
      <w:r w:rsidRPr="008F0ADC">
        <w:rPr>
          <w:rFonts w:ascii="Arial" w:eastAsia="Times New Roman" w:hAnsi="Arial" w:cs="Arial"/>
          <w:b/>
          <w:bCs/>
          <w:sz w:val="24"/>
          <w:szCs w:val="24"/>
          <w:lang w:eastAsia="fr-FR"/>
        </w:rPr>
        <w:t xml:space="preserve">: </w:t>
      </w:r>
    </w:p>
    <w:p w14:paraId="5B2297FB" w14:textId="194189C4" w:rsidR="000A49EA" w:rsidRPr="000A49EA" w:rsidRDefault="00ED2498" w:rsidP="000A49EA">
      <w:pPr>
        <w:pStyle w:val="NormalWeb"/>
        <w:numPr>
          <w:ilvl w:val="0"/>
          <w:numId w:val="8"/>
        </w:numPr>
        <w:spacing w:after="0" w:afterAutospacing="0"/>
        <w:rPr>
          <w:rFonts w:ascii="Arial" w:hAnsi="Arial" w:cs="Arial"/>
        </w:rPr>
      </w:pPr>
      <w:r w:rsidRPr="008F0ADC">
        <w:rPr>
          <w:rFonts w:ascii="Arial" w:hAnsi="Arial" w:cs="Arial"/>
        </w:rPr>
        <w:t>L’activité</w:t>
      </w:r>
      <w:r w:rsidR="00CB4A6E" w:rsidRPr="008F0ADC">
        <w:rPr>
          <w:rFonts w:ascii="Arial" w:hAnsi="Arial" w:cs="Arial"/>
        </w:rPr>
        <w:t xml:space="preserve"> proposée </w:t>
      </w:r>
      <w:r w:rsidRPr="008F0ADC">
        <w:rPr>
          <w:rFonts w:ascii="Arial" w:hAnsi="Arial" w:cs="Arial"/>
        </w:rPr>
        <w:t xml:space="preserve">a </w:t>
      </w:r>
      <w:r w:rsidR="00CB4A6E" w:rsidRPr="008F0ADC">
        <w:rPr>
          <w:rFonts w:ascii="Arial" w:hAnsi="Arial" w:cs="Arial"/>
        </w:rPr>
        <w:t>pour but de travailler sur le programme de statistiques en terminale professionnelle tout en ouvrant une discussion sur le développement durable via les émissions de CO</w:t>
      </w:r>
      <w:r w:rsidR="00CB4A6E" w:rsidRPr="008F0ADC">
        <w:rPr>
          <w:rFonts w:ascii="Arial" w:hAnsi="Arial" w:cs="Arial"/>
          <w:vertAlign w:val="subscript"/>
        </w:rPr>
        <w:t>2</w:t>
      </w:r>
      <w:r w:rsidR="00CB4A6E" w:rsidRPr="008F0ADC">
        <w:rPr>
          <w:rFonts w:ascii="Arial" w:hAnsi="Arial" w:cs="Arial"/>
        </w:rPr>
        <w:t xml:space="preserve"> et la mise en circulation de véhicules </w:t>
      </w:r>
      <w:r w:rsidR="000A49EA">
        <w:rPr>
          <w:rFonts w:ascii="Arial" w:hAnsi="Arial" w:cs="Arial"/>
        </w:rPr>
        <w:t>électriques</w:t>
      </w:r>
      <w:r w:rsidR="00CB4A6E" w:rsidRPr="008F0ADC">
        <w:rPr>
          <w:rFonts w:ascii="Arial" w:hAnsi="Arial" w:cs="Arial"/>
        </w:rPr>
        <w:t>.</w:t>
      </w:r>
      <w:r w:rsidR="000A49EA">
        <w:rPr>
          <w:rFonts w:ascii="Arial" w:hAnsi="Arial" w:cs="Arial"/>
        </w:rPr>
        <w:br/>
      </w:r>
    </w:p>
    <w:p w14:paraId="2EFB62B9" w14:textId="560B2917" w:rsidR="000A49EA" w:rsidRPr="000A49EA" w:rsidRDefault="000A49EA" w:rsidP="000A49EA">
      <w:pPr>
        <w:pStyle w:val="NormalWeb"/>
        <w:numPr>
          <w:ilvl w:val="0"/>
          <w:numId w:val="8"/>
        </w:numPr>
        <w:spacing w:before="0" w:beforeAutospacing="0" w:after="0" w:afterAutospacing="0"/>
        <w:rPr>
          <w:rFonts w:ascii="Arial" w:hAnsi="Arial" w:cs="Arial"/>
        </w:rPr>
      </w:pPr>
      <w:r w:rsidRPr="008F0ADC">
        <w:rPr>
          <w:rFonts w:ascii="Arial" w:hAnsi="Arial" w:cs="Arial"/>
        </w:rPr>
        <w:t xml:space="preserve">L’activité </w:t>
      </w:r>
      <w:r>
        <w:rPr>
          <w:rFonts w:ascii="Arial" w:hAnsi="Arial" w:cs="Arial"/>
        </w:rPr>
        <w:t>permet également</w:t>
      </w:r>
      <w:r w:rsidRPr="008F0ADC">
        <w:rPr>
          <w:rFonts w:ascii="Arial" w:hAnsi="Arial" w:cs="Arial"/>
        </w:rPr>
        <w:t xml:space="preserve"> de réactiver les notions du programme de première et </w:t>
      </w:r>
      <w:r>
        <w:rPr>
          <w:rFonts w:ascii="Arial" w:hAnsi="Arial" w:cs="Arial"/>
        </w:rPr>
        <w:t xml:space="preserve">de </w:t>
      </w:r>
      <w:r w:rsidRPr="008F0ADC">
        <w:rPr>
          <w:rFonts w:ascii="Arial" w:hAnsi="Arial" w:cs="Arial"/>
        </w:rPr>
        <w:t>mener</w:t>
      </w:r>
      <w:r>
        <w:rPr>
          <w:rFonts w:ascii="Arial" w:hAnsi="Arial" w:cs="Arial"/>
        </w:rPr>
        <w:t xml:space="preserve"> à</w:t>
      </w:r>
      <w:r w:rsidRPr="008F0ADC">
        <w:rPr>
          <w:rFonts w:ascii="Arial" w:hAnsi="Arial" w:cs="Arial"/>
        </w:rPr>
        <w:t xml:space="preserve"> la conclusion qu’un ajustement affine ne permet pas de répondre à la problématique. L’élève est alors en attente d’un nouvel outil lui permettant d’obtenir une réponse. Cela perme</w:t>
      </w:r>
      <w:r>
        <w:rPr>
          <w:rFonts w:ascii="Arial" w:hAnsi="Arial" w:cs="Arial"/>
        </w:rPr>
        <w:t xml:space="preserve">t </w:t>
      </w:r>
      <w:r w:rsidRPr="008F0ADC">
        <w:rPr>
          <w:rFonts w:ascii="Arial" w:hAnsi="Arial" w:cs="Arial"/>
        </w:rPr>
        <w:t>d’introduire d’autres modèles d’ajustement et de rappeler que le choix de ce modèle se fera grâce au coefficient de détermination R².</w:t>
      </w:r>
      <w:r>
        <w:rPr>
          <w:rFonts w:ascii="Arial" w:hAnsi="Arial" w:cs="Arial"/>
        </w:rPr>
        <w:br/>
      </w:r>
    </w:p>
    <w:p w14:paraId="480DAAB6" w14:textId="4BFDC2BE" w:rsidR="00CB4A6E" w:rsidRPr="008F0ADC" w:rsidRDefault="00CB4A6E" w:rsidP="00CB4A6E">
      <w:pPr>
        <w:pStyle w:val="NormalWeb"/>
        <w:numPr>
          <w:ilvl w:val="0"/>
          <w:numId w:val="8"/>
        </w:numPr>
        <w:spacing w:after="0" w:afterAutospacing="0"/>
        <w:rPr>
          <w:rFonts w:ascii="Arial" w:hAnsi="Arial" w:cs="Arial"/>
        </w:rPr>
      </w:pPr>
      <w:r w:rsidRPr="008F0ADC">
        <w:rPr>
          <w:rFonts w:ascii="Arial" w:hAnsi="Arial" w:cs="Arial"/>
        </w:rPr>
        <w:t>Les données ont été récolté</w:t>
      </w:r>
      <w:r w:rsidR="000A49EA">
        <w:rPr>
          <w:rFonts w:ascii="Arial" w:hAnsi="Arial" w:cs="Arial"/>
        </w:rPr>
        <w:t>e</w:t>
      </w:r>
      <w:r w:rsidRPr="008F0ADC">
        <w:rPr>
          <w:rFonts w:ascii="Arial" w:hAnsi="Arial" w:cs="Arial"/>
        </w:rPr>
        <w:t xml:space="preserve">s </w:t>
      </w:r>
      <w:r w:rsidR="000A49EA">
        <w:rPr>
          <w:rFonts w:ascii="Arial" w:hAnsi="Arial" w:cs="Arial"/>
        </w:rPr>
        <w:t>sur les</w:t>
      </w:r>
      <w:r w:rsidRPr="008F0ADC">
        <w:rPr>
          <w:rFonts w:ascii="Arial" w:hAnsi="Arial" w:cs="Arial"/>
        </w:rPr>
        <w:t xml:space="preserve"> sites internet suivants : </w:t>
      </w:r>
    </w:p>
    <w:p w14:paraId="4F5ADF2F" w14:textId="77777777" w:rsidR="00CB4A6E" w:rsidRPr="008F0ADC" w:rsidRDefault="00DF109B" w:rsidP="00CB4A6E">
      <w:pPr>
        <w:pStyle w:val="NormalWeb"/>
        <w:spacing w:before="0" w:beforeAutospacing="0" w:after="0" w:afterAutospacing="0"/>
        <w:ind w:left="720"/>
        <w:rPr>
          <w:rStyle w:val="Lienhypertexte"/>
          <w:rFonts w:ascii="Arial" w:hAnsi="Arial" w:cs="Arial"/>
          <w:color w:val="auto"/>
          <w:u w:val="none"/>
        </w:rPr>
      </w:pPr>
      <w:hyperlink r:id="rId7" w:history="1">
        <w:r w:rsidR="00CB4A6E" w:rsidRPr="008F0ADC">
          <w:rPr>
            <w:rStyle w:val="Lienhypertexte"/>
            <w:rFonts w:ascii="Arial" w:hAnsi="Arial" w:cs="Arial"/>
          </w:rPr>
          <w:t>https://www.ecologie.gouv.fr/developper-lautomobile-propre-et-voitures-electriques</w:t>
        </w:r>
      </w:hyperlink>
      <w:r w:rsidR="00CB4A6E" w:rsidRPr="008F0ADC">
        <w:rPr>
          <w:rStyle w:val="Lienhypertexte"/>
          <w:rFonts w:ascii="Arial" w:hAnsi="Arial" w:cs="Arial"/>
        </w:rPr>
        <w:t xml:space="preserve"> </w:t>
      </w:r>
    </w:p>
    <w:p w14:paraId="6C30EA75" w14:textId="77777777" w:rsidR="00CB4A6E" w:rsidRPr="008F0ADC" w:rsidRDefault="00DF109B" w:rsidP="00CB4A6E">
      <w:pPr>
        <w:pStyle w:val="NormalWeb"/>
        <w:spacing w:before="0" w:beforeAutospacing="0" w:after="0" w:afterAutospacing="0"/>
        <w:ind w:left="720"/>
        <w:rPr>
          <w:rFonts w:ascii="Arial" w:hAnsi="Arial" w:cs="Arial"/>
        </w:rPr>
      </w:pPr>
      <w:hyperlink r:id="rId8" w:history="1">
        <w:r w:rsidR="00CB4A6E" w:rsidRPr="008F0ADC">
          <w:rPr>
            <w:rStyle w:val="Lienhypertexte"/>
            <w:rFonts w:ascii="Arial" w:hAnsi="Arial" w:cs="Arial"/>
          </w:rPr>
          <w:t>https://www.automobile-propre.com/voiture-electrique-representer-27-poucents-marche-2028/amp/</w:t>
        </w:r>
      </w:hyperlink>
    </w:p>
    <w:p w14:paraId="6F2A93B6" w14:textId="2138AFAC" w:rsidR="00CB4A6E" w:rsidRPr="008F0ADC" w:rsidRDefault="00280D77" w:rsidP="00CB4A6E">
      <w:pPr>
        <w:pStyle w:val="NormalWeb"/>
        <w:spacing w:after="0" w:afterAutospacing="0"/>
        <w:rPr>
          <w:rFonts w:ascii="Arial" w:hAnsi="Arial" w:cs="Arial"/>
        </w:rPr>
      </w:pPr>
      <w:r>
        <w:rPr>
          <w:rFonts w:ascii="Arial" w:hAnsi="Arial" w:cs="Arial"/>
        </w:rPr>
        <w:lastRenderedPageBreak/>
        <w:br/>
      </w:r>
      <w:r w:rsidR="00CB4A6E" w:rsidRPr="008F0ADC">
        <w:rPr>
          <w:rFonts w:ascii="Arial" w:hAnsi="Arial" w:cs="Arial"/>
        </w:rPr>
        <w:t>Activité</w:t>
      </w:r>
      <w:r w:rsidR="00ED2498" w:rsidRPr="008F0ADC">
        <w:rPr>
          <w:rFonts w:ascii="Arial" w:hAnsi="Arial" w:cs="Arial"/>
        </w:rPr>
        <w:t> :</w:t>
      </w:r>
    </w:p>
    <w:p w14:paraId="6D519BA3" w14:textId="77777777" w:rsidR="000469D5" w:rsidRPr="008F0ADC" w:rsidRDefault="000469D5" w:rsidP="000469D5">
      <w:pPr>
        <w:pStyle w:val="NormalWeb"/>
        <w:rPr>
          <w:rFonts w:ascii="Arial" w:hAnsi="Arial" w:cs="Arial"/>
        </w:rPr>
      </w:pPr>
      <w:r w:rsidRPr="008F0ADC">
        <w:rPr>
          <w:rFonts w:ascii="Arial" w:hAnsi="Arial" w:cs="Arial"/>
        </w:rPr>
        <w:t xml:space="preserve">En France, le secteur des </w:t>
      </w:r>
      <w:r w:rsidRPr="008F0ADC">
        <w:rPr>
          <w:rStyle w:val="lev"/>
          <w:rFonts w:ascii="Arial" w:hAnsi="Arial" w:cs="Arial"/>
        </w:rPr>
        <w:t xml:space="preserve">transports </w:t>
      </w:r>
      <w:r w:rsidRPr="008F0ADC">
        <w:rPr>
          <w:rFonts w:ascii="Arial" w:hAnsi="Arial" w:cs="Arial"/>
        </w:rPr>
        <w:t xml:space="preserve">est responsable de </w:t>
      </w:r>
      <w:r w:rsidRPr="008F0ADC">
        <w:rPr>
          <w:rStyle w:val="lev"/>
          <w:rFonts w:ascii="Arial" w:hAnsi="Arial" w:cs="Arial"/>
        </w:rPr>
        <w:t>38 % des émissions de CO</w:t>
      </w:r>
      <w:r w:rsidRPr="000A49EA">
        <w:rPr>
          <w:rStyle w:val="lev"/>
          <w:rFonts w:ascii="Arial" w:hAnsi="Arial" w:cs="Arial"/>
          <w:vertAlign w:val="subscript"/>
        </w:rPr>
        <w:t>2</w:t>
      </w:r>
      <w:r w:rsidRPr="008F0ADC">
        <w:rPr>
          <w:rFonts w:ascii="Arial" w:hAnsi="Arial" w:cs="Arial"/>
        </w:rPr>
        <w:t>. L’urgence climatique appelle à changer nos comportements et à nous déplacer différemment.</w:t>
      </w:r>
    </w:p>
    <w:p w14:paraId="6ECCBEBD" w14:textId="77777777" w:rsidR="000469D5" w:rsidRPr="008F0ADC" w:rsidRDefault="000469D5" w:rsidP="000469D5">
      <w:pPr>
        <w:pStyle w:val="NormalWeb"/>
        <w:rPr>
          <w:rFonts w:ascii="Arial" w:hAnsi="Arial" w:cs="Arial"/>
        </w:rPr>
      </w:pPr>
      <w:r w:rsidRPr="008F0ADC">
        <w:rPr>
          <w:rFonts w:ascii="Arial" w:hAnsi="Arial" w:cs="Arial"/>
        </w:rPr>
        <w:t xml:space="preserve">Pour réduire l’impact des transports sur l’environnement et opérer une transition </w:t>
      </w:r>
      <w:r w:rsidRPr="008F0ADC">
        <w:rPr>
          <w:rStyle w:val="lev"/>
          <w:rFonts w:ascii="Arial" w:hAnsi="Arial" w:cs="Arial"/>
        </w:rPr>
        <w:t>vers une mobilité plus durable</w:t>
      </w:r>
      <w:r w:rsidRPr="008F0ADC">
        <w:rPr>
          <w:rFonts w:ascii="Arial" w:hAnsi="Arial" w:cs="Arial"/>
        </w:rPr>
        <w:t xml:space="preserve">, plus sobre et plus propre, le Gouvernement s’engage notamment dans le développement de la mobilité électrique avec l’instauration de Prime à la reconversion, de Bonus écologique </w:t>
      </w:r>
      <w:r>
        <w:rPr>
          <w:rFonts w:ascii="Arial" w:hAnsi="Arial" w:cs="Arial"/>
        </w:rPr>
        <w:t>ou</w:t>
      </w:r>
      <w:r w:rsidRPr="008F0ADC">
        <w:rPr>
          <w:rFonts w:ascii="Arial" w:hAnsi="Arial" w:cs="Arial"/>
        </w:rPr>
        <w:t xml:space="preserve"> encore en augmenta</w:t>
      </w:r>
      <w:r>
        <w:rPr>
          <w:rFonts w:ascii="Arial" w:hAnsi="Arial" w:cs="Arial"/>
        </w:rPr>
        <w:t>nt</w:t>
      </w:r>
      <w:r w:rsidRPr="008F0ADC">
        <w:rPr>
          <w:rFonts w:ascii="Arial" w:hAnsi="Arial" w:cs="Arial"/>
        </w:rPr>
        <w:t xml:space="preserve"> </w:t>
      </w:r>
      <w:r>
        <w:rPr>
          <w:rFonts w:ascii="Arial" w:hAnsi="Arial" w:cs="Arial"/>
        </w:rPr>
        <w:t>le</w:t>
      </w:r>
      <w:r w:rsidRPr="008F0ADC">
        <w:rPr>
          <w:rFonts w:ascii="Arial" w:hAnsi="Arial" w:cs="Arial"/>
        </w:rPr>
        <w:t xml:space="preserve"> nombre de bornes de recharges.</w:t>
      </w:r>
    </w:p>
    <w:p w14:paraId="3FBE42AF" w14:textId="77777777" w:rsidR="000469D5" w:rsidRPr="008F0ADC" w:rsidRDefault="000469D5" w:rsidP="000469D5">
      <w:pPr>
        <w:pStyle w:val="NormalWeb"/>
        <w:rPr>
          <w:rFonts w:ascii="Arial" w:hAnsi="Arial" w:cs="Arial"/>
          <w:b/>
          <w:bCs/>
        </w:rPr>
      </w:pPr>
      <w:r w:rsidRPr="008F0ADC">
        <w:rPr>
          <w:rFonts w:ascii="Arial" w:hAnsi="Arial" w:cs="Arial"/>
        </w:rPr>
        <w:t>La Programmation Pluriannuelle de l’</w:t>
      </w:r>
      <w:r>
        <w:rPr>
          <w:rFonts w:ascii="Arial" w:hAnsi="Arial" w:cs="Arial"/>
        </w:rPr>
        <w:t>É</w:t>
      </w:r>
      <w:r w:rsidRPr="008F0ADC">
        <w:rPr>
          <w:rFonts w:ascii="Arial" w:hAnsi="Arial" w:cs="Arial"/>
        </w:rPr>
        <w:t xml:space="preserve">nergie (PPE) fixe des objectifs de développement dans le secteur de l’énergie. Cette programmation fixe un objectif de </w:t>
      </w:r>
      <w:r w:rsidRPr="008F0ADC">
        <w:rPr>
          <w:rFonts w:ascii="Arial" w:hAnsi="Arial" w:cs="Arial"/>
          <w:b/>
          <w:bCs/>
        </w:rPr>
        <w:t>660 000 véhicules électriques en circulations en France, fin 2023</w:t>
      </w:r>
      <w:r w:rsidRPr="008F0ADC">
        <w:rPr>
          <w:rFonts w:ascii="Arial" w:hAnsi="Arial" w:cs="Arial"/>
        </w:rPr>
        <w:t xml:space="preserve"> </w:t>
      </w:r>
      <w:r w:rsidRPr="008F0ADC">
        <w:rPr>
          <w:rFonts w:ascii="Arial" w:hAnsi="Arial" w:cs="Arial"/>
          <w:b/>
          <w:bCs/>
        </w:rPr>
        <w:t>et 3 000 000 fin 2028.</w:t>
      </w:r>
    </w:p>
    <w:p w14:paraId="4E1F0E5B" w14:textId="065EEBA2" w:rsidR="00ED2498" w:rsidRPr="008F0ADC" w:rsidRDefault="000469D5" w:rsidP="00ED2498">
      <w:pPr>
        <w:pStyle w:val="NormalWeb"/>
        <w:rPr>
          <w:rFonts w:ascii="Arial" w:hAnsi="Arial" w:cs="Arial"/>
        </w:rPr>
      </w:pPr>
      <w:r w:rsidRPr="008F0ADC">
        <w:rPr>
          <w:rFonts w:ascii="Arial" w:hAnsi="Arial" w:cs="Arial"/>
        </w:rPr>
        <w:t>Voici un tableau indiquant le nombre de véhicules électriques en circulation</w:t>
      </w:r>
      <w:r>
        <w:rPr>
          <w:rFonts w:ascii="Arial" w:hAnsi="Arial" w:cs="Arial"/>
        </w:rPr>
        <w:t xml:space="preserve"> en France</w:t>
      </w:r>
      <w:r w:rsidRPr="008F0ADC">
        <w:rPr>
          <w:rFonts w:ascii="Arial" w:hAnsi="Arial" w:cs="Arial"/>
        </w:rPr>
        <w:t xml:space="preserve"> depuis 2011 :</w:t>
      </w:r>
    </w:p>
    <w:tbl>
      <w:tblPr>
        <w:tblStyle w:val="Grilledutableau"/>
        <w:tblW w:w="0" w:type="auto"/>
        <w:jc w:val="center"/>
        <w:tblLook w:val="04A0" w:firstRow="1" w:lastRow="0" w:firstColumn="1" w:lastColumn="0" w:noHBand="0" w:noVBand="1"/>
      </w:tblPr>
      <w:tblGrid>
        <w:gridCol w:w="1513"/>
        <w:gridCol w:w="727"/>
        <w:gridCol w:w="856"/>
        <w:gridCol w:w="856"/>
        <w:gridCol w:w="856"/>
        <w:gridCol w:w="856"/>
        <w:gridCol w:w="856"/>
        <w:gridCol w:w="984"/>
        <w:gridCol w:w="984"/>
        <w:gridCol w:w="984"/>
        <w:gridCol w:w="984"/>
      </w:tblGrid>
      <w:tr w:rsidR="00ED2498" w:rsidRPr="008F0ADC" w14:paraId="18B59197" w14:textId="77777777" w:rsidTr="00226573">
        <w:trPr>
          <w:jc w:val="center"/>
        </w:trPr>
        <w:tc>
          <w:tcPr>
            <w:tcW w:w="1643" w:type="dxa"/>
            <w:shd w:val="clear" w:color="auto" w:fill="B6DDE8" w:themeFill="accent5" w:themeFillTint="66"/>
            <w:vAlign w:val="center"/>
          </w:tcPr>
          <w:p w14:paraId="1876A961" w14:textId="77777777" w:rsidR="00ED2498" w:rsidRPr="007E4E27" w:rsidRDefault="00ED2498" w:rsidP="00226573">
            <w:pPr>
              <w:rPr>
                <w:rFonts w:ascii="Arial" w:hAnsi="Arial" w:cs="Arial"/>
              </w:rPr>
            </w:pPr>
            <w:r w:rsidRPr="007E4E27">
              <w:rPr>
                <w:rFonts w:ascii="Arial" w:hAnsi="Arial" w:cs="Arial"/>
              </w:rPr>
              <w:t>Année</w:t>
            </w:r>
          </w:p>
        </w:tc>
        <w:tc>
          <w:tcPr>
            <w:tcW w:w="739" w:type="dxa"/>
            <w:vAlign w:val="center"/>
          </w:tcPr>
          <w:p w14:paraId="1B4CAC6E" w14:textId="77777777" w:rsidR="00ED2498" w:rsidRPr="007E4E27" w:rsidRDefault="00ED2498" w:rsidP="00226573">
            <w:pPr>
              <w:jc w:val="center"/>
              <w:rPr>
                <w:rFonts w:ascii="Arial" w:hAnsi="Arial" w:cs="Arial"/>
              </w:rPr>
            </w:pPr>
            <w:r w:rsidRPr="007E4E27">
              <w:rPr>
                <w:rFonts w:ascii="Arial" w:hAnsi="Arial" w:cs="Arial"/>
              </w:rPr>
              <w:t>2011</w:t>
            </w:r>
          </w:p>
        </w:tc>
        <w:tc>
          <w:tcPr>
            <w:tcW w:w="871" w:type="dxa"/>
            <w:vAlign w:val="center"/>
          </w:tcPr>
          <w:p w14:paraId="677FC8A8" w14:textId="77777777" w:rsidR="00ED2498" w:rsidRPr="007E4E27" w:rsidRDefault="00ED2498" w:rsidP="00226573">
            <w:pPr>
              <w:jc w:val="center"/>
              <w:rPr>
                <w:rFonts w:ascii="Arial" w:hAnsi="Arial" w:cs="Arial"/>
              </w:rPr>
            </w:pPr>
            <w:r w:rsidRPr="007E4E27">
              <w:rPr>
                <w:rFonts w:ascii="Arial" w:hAnsi="Arial" w:cs="Arial"/>
              </w:rPr>
              <w:t>2012</w:t>
            </w:r>
          </w:p>
        </w:tc>
        <w:tc>
          <w:tcPr>
            <w:tcW w:w="871" w:type="dxa"/>
            <w:vAlign w:val="center"/>
          </w:tcPr>
          <w:p w14:paraId="2C41C6EC" w14:textId="77777777" w:rsidR="00ED2498" w:rsidRPr="007E4E27" w:rsidRDefault="00ED2498" w:rsidP="00226573">
            <w:pPr>
              <w:jc w:val="center"/>
              <w:rPr>
                <w:rFonts w:ascii="Arial" w:hAnsi="Arial" w:cs="Arial"/>
              </w:rPr>
            </w:pPr>
            <w:r w:rsidRPr="007E4E27">
              <w:rPr>
                <w:rFonts w:ascii="Arial" w:hAnsi="Arial" w:cs="Arial"/>
              </w:rPr>
              <w:t>2013</w:t>
            </w:r>
          </w:p>
        </w:tc>
        <w:tc>
          <w:tcPr>
            <w:tcW w:w="871" w:type="dxa"/>
            <w:vAlign w:val="center"/>
          </w:tcPr>
          <w:p w14:paraId="7279292B" w14:textId="77777777" w:rsidR="00ED2498" w:rsidRPr="007E4E27" w:rsidRDefault="00ED2498" w:rsidP="00226573">
            <w:pPr>
              <w:jc w:val="center"/>
              <w:rPr>
                <w:rFonts w:ascii="Arial" w:hAnsi="Arial" w:cs="Arial"/>
              </w:rPr>
            </w:pPr>
            <w:r w:rsidRPr="007E4E27">
              <w:rPr>
                <w:rFonts w:ascii="Arial" w:hAnsi="Arial" w:cs="Arial"/>
              </w:rPr>
              <w:t>2014</w:t>
            </w:r>
          </w:p>
        </w:tc>
        <w:tc>
          <w:tcPr>
            <w:tcW w:w="871" w:type="dxa"/>
            <w:vAlign w:val="center"/>
          </w:tcPr>
          <w:p w14:paraId="2D2D43DE" w14:textId="77777777" w:rsidR="00ED2498" w:rsidRPr="007E4E27" w:rsidRDefault="00ED2498" w:rsidP="00226573">
            <w:pPr>
              <w:jc w:val="center"/>
              <w:rPr>
                <w:rFonts w:ascii="Arial" w:hAnsi="Arial" w:cs="Arial"/>
              </w:rPr>
            </w:pPr>
            <w:r w:rsidRPr="007E4E27">
              <w:rPr>
                <w:rFonts w:ascii="Arial" w:hAnsi="Arial" w:cs="Arial"/>
              </w:rPr>
              <w:t>2015</w:t>
            </w:r>
          </w:p>
        </w:tc>
        <w:tc>
          <w:tcPr>
            <w:tcW w:w="871" w:type="dxa"/>
            <w:vAlign w:val="center"/>
          </w:tcPr>
          <w:p w14:paraId="3C916F32" w14:textId="77777777" w:rsidR="00ED2498" w:rsidRPr="007E4E27" w:rsidRDefault="00ED2498" w:rsidP="00226573">
            <w:pPr>
              <w:jc w:val="center"/>
              <w:rPr>
                <w:rFonts w:ascii="Arial" w:hAnsi="Arial" w:cs="Arial"/>
              </w:rPr>
            </w:pPr>
            <w:r w:rsidRPr="007E4E27">
              <w:rPr>
                <w:rFonts w:ascii="Arial" w:hAnsi="Arial" w:cs="Arial"/>
              </w:rPr>
              <w:t>2016</w:t>
            </w:r>
          </w:p>
        </w:tc>
        <w:tc>
          <w:tcPr>
            <w:tcW w:w="1002" w:type="dxa"/>
            <w:vAlign w:val="center"/>
          </w:tcPr>
          <w:p w14:paraId="326398F2" w14:textId="77777777" w:rsidR="00ED2498" w:rsidRPr="007E4E27" w:rsidRDefault="00ED2498" w:rsidP="00226573">
            <w:pPr>
              <w:jc w:val="center"/>
              <w:rPr>
                <w:rFonts w:ascii="Arial" w:hAnsi="Arial" w:cs="Arial"/>
              </w:rPr>
            </w:pPr>
            <w:r w:rsidRPr="007E4E27">
              <w:rPr>
                <w:rFonts w:ascii="Arial" w:hAnsi="Arial" w:cs="Arial"/>
              </w:rPr>
              <w:t>2017</w:t>
            </w:r>
          </w:p>
        </w:tc>
        <w:tc>
          <w:tcPr>
            <w:tcW w:w="1002" w:type="dxa"/>
            <w:vAlign w:val="center"/>
          </w:tcPr>
          <w:p w14:paraId="31EF5634" w14:textId="77777777" w:rsidR="00ED2498" w:rsidRPr="007E4E27" w:rsidRDefault="00ED2498" w:rsidP="00226573">
            <w:pPr>
              <w:jc w:val="center"/>
              <w:rPr>
                <w:rFonts w:ascii="Arial" w:hAnsi="Arial" w:cs="Arial"/>
              </w:rPr>
            </w:pPr>
            <w:r w:rsidRPr="007E4E27">
              <w:rPr>
                <w:rFonts w:ascii="Arial" w:hAnsi="Arial" w:cs="Arial"/>
              </w:rPr>
              <w:t>2018</w:t>
            </w:r>
          </w:p>
        </w:tc>
        <w:tc>
          <w:tcPr>
            <w:tcW w:w="1002" w:type="dxa"/>
            <w:vAlign w:val="center"/>
          </w:tcPr>
          <w:p w14:paraId="45CADE02" w14:textId="77777777" w:rsidR="00ED2498" w:rsidRPr="007E4E27" w:rsidRDefault="00ED2498" w:rsidP="00226573">
            <w:pPr>
              <w:jc w:val="center"/>
              <w:rPr>
                <w:rFonts w:ascii="Arial" w:hAnsi="Arial" w:cs="Arial"/>
              </w:rPr>
            </w:pPr>
            <w:r w:rsidRPr="007E4E27">
              <w:rPr>
                <w:rFonts w:ascii="Arial" w:hAnsi="Arial" w:cs="Arial"/>
              </w:rPr>
              <w:t>2019</w:t>
            </w:r>
          </w:p>
        </w:tc>
        <w:tc>
          <w:tcPr>
            <w:tcW w:w="1002" w:type="dxa"/>
            <w:vAlign w:val="center"/>
          </w:tcPr>
          <w:p w14:paraId="12B3D9C2" w14:textId="77777777" w:rsidR="00ED2498" w:rsidRPr="007E4E27" w:rsidRDefault="00ED2498" w:rsidP="00226573">
            <w:pPr>
              <w:jc w:val="center"/>
              <w:rPr>
                <w:rFonts w:ascii="Arial" w:hAnsi="Arial" w:cs="Arial"/>
              </w:rPr>
            </w:pPr>
            <w:r w:rsidRPr="007E4E27">
              <w:rPr>
                <w:rFonts w:ascii="Arial" w:hAnsi="Arial" w:cs="Arial"/>
              </w:rPr>
              <w:t>2020</w:t>
            </w:r>
          </w:p>
        </w:tc>
      </w:tr>
      <w:tr w:rsidR="00ED2498" w:rsidRPr="008F0ADC" w14:paraId="298EB255" w14:textId="77777777" w:rsidTr="00226573">
        <w:trPr>
          <w:jc w:val="center"/>
        </w:trPr>
        <w:tc>
          <w:tcPr>
            <w:tcW w:w="1643" w:type="dxa"/>
            <w:shd w:val="clear" w:color="auto" w:fill="B6DDE8" w:themeFill="accent5" w:themeFillTint="66"/>
            <w:vAlign w:val="center"/>
          </w:tcPr>
          <w:p w14:paraId="089F047B" w14:textId="77777777" w:rsidR="00ED2498" w:rsidRPr="007E4E27" w:rsidRDefault="00ED2498" w:rsidP="00226573">
            <w:pPr>
              <w:rPr>
                <w:rFonts w:ascii="Arial" w:hAnsi="Arial" w:cs="Arial"/>
              </w:rPr>
            </w:pPr>
            <w:r w:rsidRPr="007E4E27">
              <w:rPr>
                <w:rFonts w:ascii="Arial" w:hAnsi="Arial" w:cs="Arial"/>
              </w:rPr>
              <w:t>Rang de l’année</w:t>
            </w:r>
          </w:p>
        </w:tc>
        <w:tc>
          <w:tcPr>
            <w:tcW w:w="739" w:type="dxa"/>
            <w:vAlign w:val="center"/>
          </w:tcPr>
          <w:p w14:paraId="577BA61E" w14:textId="77777777" w:rsidR="00ED2498" w:rsidRPr="007E4E27" w:rsidRDefault="00ED2498" w:rsidP="00226573">
            <w:pPr>
              <w:jc w:val="center"/>
              <w:rPr>
                <w:rFonts w:ascii="Arial" w:hAnsi="Arial" w:cs="Arial"/>
                <w:b/>
                <w:bCs/>
              </w:rPr>
            </w:pPr>
            <w:r w:rsidRPr="007E4E27">
              <w:rPr>
                <w:rFonts w:ascii="Arial" w:hAnsi="Arial" w:cs="Arial"/>
                <w:b/>
                <w:bCs/>
              </w:rPr>
              <w:t>1</w:t>
            </w:r>
          </w:p>
        </w:tc>
        <w:tc>
          <w:tcPr>
            <w:tcW w:w="871" w:type="dxa"/>
            <w:vAlign w:val="center"/>
          </w:tcPr>
          <w:p w14:paraId="3DA0B905" w14:textId="77777777" w:rsidR="00ED2498" w:rsidRPr="007E4E27" w:rsidRDefault="00ED2498" w:rsidP="00226573">
            <w:pPr>
              <w:jc w:val="center"/>
              <w:rPr>
                <w:rFonts w:ascii="Arial" w:hAnsi="Arial" w:cs="Arial"/>
                <w:b/>
                <w:bCs/>
              </w:rPr>
            </w:pPr>
            <w:r w:rsidRPr="007E4E27">
              <w:rPr>
                <w:rFonts w:ascii="Arial" w:hAnsi="Arial" w:cs="Arial"/>
                <w:b/>
                <w:bCs/>
              </w:rPr>
              <w:t>2</w:t>
            </w:r>
          </w:p>
        </w:tc>
        <w:tc>
          <w:tcPr>
            <w:tcW w:w="871" w:type="dxa"/>
            <w:vAlign w:val="center"/>
          </w:tcPr>
          <w:p w14:paraId="59E6D2C6" w14:textId="77777777" w:rsidR="00ED2498" w:rsidRPr="007E4E27" w:rsidRDefault="00ED2498" w:rsidP="00226573">
            <w:pPr>
              <w:jc w:val="center"/>
              <w:rPr>
                <w:rFonts w:ascii="Arial" w:hAnsi="Arial" w:cs="Arial"/>
                <w:b/>
                <w:bCs/>
              </w:rPr>
            </w:pPr>
            <w:r w:rsidRPr="007E4E27">
              <w:rPr>
                <w:rFonts w:ascii="Arial" w:hAnsi="Arial" w:cs="Arial"/>
                <w:b/>
                <w:bCs/>
              </w:rPr>
              <w:t>3</w:t>
            </w:r>
          </w:p>
        </w:tc>
        <w:tc>
          <w:tcPr>
            <w:tcW w:w="871" w:type="dxa"/>
            <w:vAlign w:val="center"/>
          </w:tcPr>
          <w:p w14:paraId="0730ED98" w14:textId="77777777" w:rsidR="00ED2498" w:rsidRPr="007E4E27" w:rsidRDefault="00ED2498" w:rsidP="00226573">
            <w:pPr>
              <w:jc w:val="center"/>
              <w:rPr>
                <w:rFonts w:ascii="Arial" w:hAnsi="Arial" w:cs="Arial"/>
                <w:b/>
                <w:bCs/>
              </w:rPr>
            </w:pPr>
            <w:r w:rsidRPr="007E4E27">
              <w:rPr>
                <w:rFonts w:ascii="Arial" w:hAnsi="Arial" w:cs="Arial"/>
                <w:b/>
                <w:bCs/>
              </w:rPr>
              <w:t>4</w:t>
            </w:r>
          </w:p>
        </w:tc>
        <w:tc>
          <w:tcPr>
            <w:tcW w:w="871" w:type="dxa"/>
            <w:vAlign w:val="center"/>
          </w:tcPr>
          <w:p w14:paraId="7B1796C3" w14:textId="77777777" w:rsidR="00ED2498" w:rsidRPr="007E4E27" w:rsidRDefault="00ED2498" w:rsidP="00226573">
            <w:pPr>
              <w:jc w:val="center"/>
              <w:rPr>
                <w:rFonts w:ascii="Arial" w:hAnsi="Arial" w:cs="Arial"/>
                <w:b/>
                <w:bCs/>
              </w:rPr>
            </w:pPr>
            <w:r w:rsidRPr="007E4E27">
              <w:rPr>
                <w:rFonts w:ascii="Arial" w:hAnsi="Arial" w:cs="Arial"/>
                <w:b/>
                <w:bCs/>
              </w:rPr>
              <w:t>5</w:t>
            </w:r>
          </w:p>
        </w:tc>
        <w:tc>
          <w:tcPr>
            <w:tcW w:w="871" w:type="dxa"/>
            <w:vAlign w:val="center"/>
          </w:tcPr>
          <w:p w14:paraId="52FFC008" w14:textId="77777777" w:rsidR="00ED2498" w:rsidRPr="007E4E27" w:rsidRDefault="00ED2498" w:rsidP="00226573">
            <w:pPr>
              <w:jc w:val="center"/>
              <w:rPr>
                <w:rFonts w:ascii="Arial" w:hAnsi="Arial" w:cs="Arial"/>
                <w:b/>
                <w:bCs/>
              </w:rPr>
            </w:pPr>
            <w:r w:rsidRPr="007E4E27">
              <w:rPr>
                <w:rFonts w:ascii="Arial" w:hAnsi="Arial" w:cs="Arial"/>
                <w:b/>
                <w:bCs/>
              </w:rPr>
              <w:t>6</w:t>
            </w:r>
          </w:p>
        </w:tc>
        <w:tc>
          <w:tcPr>
            <w:tcW w:w="1002" w:type="dxa"/>
            <w:vAlign w:val="center"/>
          </w:tcPr>
          <w:p w14:paraId="3876E339" w14:textId="77777777" w:rsidR="00ED2498" w:rsidRPr="007E4E27" w:rsidRDefault="00ED2498" w:rsidP="00226573">
            <w:pPr>
              <w:jc w:val="center"/>
              <w:rPr>
                <w:rFonts w:ascii="Arial" w:hAnsi="Arial" w:cs="Arial"/>
                <w:b/>
                <w:bCs/>
              </w:rPr>
            </w:pPr>
            <w:r w:rsidRPr="007E4E27">
              <w:rPr>
                <w:rFonts w:ascii="Arial" w:hAnsi="Arial" w:cs="Arial"/>
                <w:b/>
                <w:bCs/>
              </w:rPr>
              <w:t>7</w:t>
            </w:r>
          </w:p>
        </w:tc>
        <w:tc>
          <w:tcPr>
            <w:tcW w:w="1002" w:type="dxa"/>
            <w:vAlign w:val="center"/>
          </w:tcPr>
          <w:p w14:paraId="43F7E643" w14:textId="77777777" w:rsidR="00ED2498" w:rsidRPr="007E4E27" w:rsidRDefault="00ED2498" w:rsidP="00226573">
            <w:pPr>
              <w:jc w:val="center"/>
              <w:rPr>
                <w:rFonts w:ascii="Arial" w:hAnsi="Arial" w:cs="Arial"/>
                <w:b/>
                <w:bCs/>
              </w:rPr>
            </w:pPr>
            <w:r w:rsidRPr="007E4E27">
              <w:rPr>
                <w:rFonts w:ascii="Arial" w:hAnsi="Arial" w:cs="Arial"/>
                <w:b/>
                <w:bCs/>
              </w:rPr>
              <w:t>8</w:t>
            </w:r>
          </w:p>
        </w:tc>
        <w:tc>
          <w:tcPr>
            <w:tcW w:w="1002" w:type="dxa"/>
            <w:vAlign w:val="center"/>
          </w:tcPr>
          <w:p w14:paraId="1849690A" w14:textId="77777777" w:rsidR="00ED2498" w:rsidRPr="007E4E27" w:rsidRDefault="00ED2498" w:rsidP="00226573">
            <w:pPr>
              <w:jc w:val="center"/>
              <w:rPr>
                <w:rFonts w:ascii="Arial" w:hAnsi="Arial" w:cs="Arial"/>
                <w:b/>
                <w:bCs/>
              </w:rPr>
            </w:pPr>
            <w:r w:rsidRPr="007E4E27">
              <w:rPr>
                <w:rFonts w:ascii="Arial" w:hAnsi="Arial" w:cs="Arial"/>
                <w:b/>
                <w:bCs/>
              </w:rPr>
              <w:t>9</w:t>
            </w:r>
          </w:p>
        </w:tc>
        <w:tc>
          <w:tcPr>
            <w:tcW w:w="1002" w:type="dxa"/>
            <w:vAlign w:val="center"/>
          </w:tcPr>
          <w:p w14:paraId="534F7029" w14:textId="77777777" w:rsidR="00ED2498" w:rsidRPr="007E4E27" w:rsidRDefault="00ED2498" w:rsidP="00226573">
            <w:pPr>
              <w:jc w:val="center"/>
              <w:rPr>
                <w:rFonts w:ascii="Arial" w:hAnsi="Arial" w:cs="Arial"/>
                <w:b/>
                <w:bCs/>
              </w:rPr>
            </w:pPr>
            <w:r w:rsidRPr="007E4E27">
              <w:rPr>
                <w:rFonts w:ascii="Arial" w:hAnsi="Arial" w:cs="Arial"/>
                <w:b/>
                <w:bCs/>
              </w:rPr>
              <w:t>10</w:t>
            </w:r>
          </w:p>
        </w:tc>
      </w:tr>
      <w:tr w:rsidR="00ED2498" w:rsidRPr="008F0ADC" w14:paraId="5489B8AD" w14:textId="77777777" w:rsidTr="00226573">
        <w:trPr>
          <w:jc w:val="center"/>
        </w:trPr>
        <w:tc>
          <w:tcPr>
            <w:tcW w:w="1643" w:type="dxa"/>
            <w:shd w:val="clear" w:color="auto" w:fill="B6DDE8" w:themeFill="accent5" w:themeFillTint="66"/>
            <w:vAlign w:val="center"/>
          </w:tcPr>
          <w:p w14:paraId="625C2DC2" w14:textId="77777777" w:rsidR="00ED2498" w:rsidRPr="007E4E27" w:rsidRDefault="00ED2498" w:rsidP="00226573">
            <w:pPr>
              <w:rPr>
                <w:rFonts w:ascii="Arial" w:hAnsi="Arial" w:cs="Arial"/>
              </w:rPr>
            </w:pPr>
            <w:r w:rsidRPr="007E4E27">
              <w:rPr>
                <w:rFonts w:ascii="Arial" w:hAnsi="Arial" w:cs="Arial"/>
              </w:rPr>
              <w:t>Nombre de véhicules électriques</w:t>
            </w:r>
          </w:p>
        </w:tc>
        <w:tc>
          <w:tcPr>
            <w:tcW w:w="739" w:type="dxa"/>
            <w:vAlign w:val="center"/>
          </w:tcPr>
          <w:p w14:paraId="0554653D" w14:textId="77777777" w:rsidR="00ED2498" w:rsidRPr="007E4E27" w:rsidRDefault="00ED2498" w:rsidP="00226573">
            <w:pPr>
              <w:jc w:val="center"/>
              <w:rPr>
                <w:rFonts w:ascii="Arial" w:hAnsi="Arial" w:cs="Arial"/>
                <w:b/>
                <w:bCs/>
              </w:rPr>
            </w:pPr>
            <w:r w:rsidRPr="007E4E27">
              <w:rPr>
                <w:rFonts w:ascii="Arial" w:hAnsi="Arial" w:cs="Arial"/>
                <w:b/>
                <w:bCs/>
              </w:rPr>
              <w:t>5293</w:t>
            </w:r>
          </w:p>
        </w:tc>
        <w:tc>
          <w:tcPr>
            <w:tcW w:w="871" w:type="dxa"/>
            <w:vAlign w:val="center"/>
          </w:tcPr>
          <w:p w14:paraId="11BC8F02" w14:textId="77777777" w:rsidR="00ED2498" w:rsidRPr="007E4E27" w:rsidRDefault="00ED2498" w:rsidP="00226573">
            <w:pPr>
              <w:jc w:val="center"/>
              <w:rPr>
                <w:rFonts w:ascii="Arial" w:hAnsi="Arial" w:cs="Arial"/>
                <w:b/>
                <w:bCs/>
              </w:rPr>
            </w:pPr>
            <w:r w:rsidRPr="007E4E27">
              <w:rPr>
                <w:rFonts w:ascii="Arial" w:hAnsi="Arial" w:cs="Arial"/>
                <w:b/>
                <w:bCs/>
              </w:rPr>
              <w:t>14607</w:t>
            </w:r>
          </w:p>
        </w:tc>
        <w:tc>
          <w:tcPr>
            <w:tcW w:w="871" w:type="dxa"/>
            <w:vAlign w:val="center"/>
          </w:tcPr>
          <w:p w14:paraId="09C6FBE6" w14:textId="77777777" w:rsidR="00ED2498" w:rsidRPr="007E4E27" w:rsidRDefault="00ED2498" w:rsidP="00226573">
            <w:pPr>
              <w:jc w:val="center"/>
              <w:rPr>
                <w:rFonts w:ascii="Arial" w:hAnsi="Arial" w:cs="Arial"/>
                <w:b/>
                <w:bCs/>
              </w:rPr>
            </w:pPr>
            <w:r w:rsidRPr="007E4E27">
              <w:rPr>
                <w:rFonts w:ascii="Arial" w:hAnsi="Arial" w:cs="Arial"/>
                <w:b/>
                <w:bCs/>
              </w:rPr>
              <w:t>28604</w:t>
            </w:r>
          </w:p>
        </w:tc>
        <w:tc>
          <w:tcPr>
            <w:tcW w:w="871" w:type="dxa"/>
            <w:vAlign w:val="center"/>
          </w:tcPr>
          <w:p w14:paraId="31BA5490" w14:textId="77777777" w:rsidR="00ED2498" w:rsidRPr="007E4E27" w:rsidRDefault="00ED2498" w:rsidP="00226573">
            <w:pPr>
              <w:jc w:val="center"/>
              <w:rPr>
                <w:rFonts w:ascii="Arial" w:hAnsi="Arial" w:cs="Arial"/>
                <w:b/>
                <w:bCs/>
              </w:rPr>
            </w:pPr>
            <w:r w:rsidRPr="007E4E27">
              <w:rPr>
                <w:rFonts w:ascii="Arial" w:hAnsi="Arial" w:cs="Arial"/>
                <w:b/>
                <w:bCs/>
              </w:rPr>
              <w:t>44057</w:t>
            </w:r>
          </w:p>
        </w:tc>
        <w:tc>
          <w:tcPr>
            <w:tcW w:w="871" w:type="dxa"/>
            <w:vAlign w:val="center"/>
          </w:tcPr>
          <w:p w14:paraId="544AE005" w14:textId="77777777" w:rsidR="00ED2498" w:rsidRPr="007E4E27" w:rsidRDefault="00ED2498" w:rsidP="00226573">
            <w:pPr>
              <w:jc w:val="center"/>
              <w:rPr>
                <w:rFonts w:ascii="Arial" w:hAnsi="Arial" w:cs="Arial"/>
                <w:b/>
                <w:bCs/>
              </w:rPr>
            </w:pPr>
            <w:r w:rsidRPr="007E4E27">
              <w:rPr>
                <w:rFonts w:ascii="Arial" w:hAnsi="Arial" w:cs="Arial"/>
                <w:b/>
                <w:bCs/>
              </w:rPr>
              <w:t>66787</w:t>
            </w:r>
          </w:p>
        </w:tc>
        <w:tc>
          <w:tcPr>
            <w:tcW w:w="871" w:type="dxa"/>
            <w:vAlign w:val="center"/>
          </w:tcPr>
          <w:p w14:paraId="5780F323" w14:textId="77777777" w:rsidR="00ED2498" w:rsidRPr="007E4E27" w:rsidRDefault="00ED2498" w:rsidP="00226573">
            <w:pPr>
              <w:jc w:val="center"/>
              <w:rPr>
                <w:rFonts w:ascii="Arial" w:hAnsi="Arial" w:cs="Arial"/>
                <w:b/>
                <w:bCs/>
              </w:rPr>
            </w:pPr>
            <w:r w:rsidRPr="007E4E27">
              <w:rPr>
                <w:rFonts w:ascii="Arial" w:hAnsi="Arial" w:cs="Arial"/>
                <w:b/>
                <w:bCs/>
              </w:rPr>
              <w:t>95065</w:t>
            </w:r>
          </w:p>
        </w:tc>
        <w:tc>
          <w:tcPr>
            <w:tcW w:w="1002" w:type="dxa"/>
            <w:vAlign w:val="center"/>
          </w:tcPr>
          <w:p w14:paraId="08FC5EF5" w14:textId="77777777" w:rsidR="00ED2498" w:rsidRPr="007E4E27" w:rsidRDefault="00ED2498" w:rsidP="00226573">
            <w:pPr>
              <w:jc w:val="center"/>
              <w:rPr>
                <w:rFonts w:ascii="Arial" w:hAnsi="Arial" w:cs="Arial"/>
                <w:b/>
                <w:bCs/>
              </w:rPr>
            </w:pPr>
            <w:r w:rsidRPr="007E4E27">
              <w:rPr>
                <w:rFonts w:ascii="Arial" w:hAnsi="Arial" w:cs="Arial"/>
                <w:b/>
                <w:bCs/>
              </w:rPr>
              <w:t>127059</w:t>
            </w:r>
          </w:p>
        </w:tc>
        <w:tc>
          <w:tcPr>
            <w:tcW w:w="1002" w:type="dxa"/>
            <w:vAlign w:val="center"/>
          </w:tcPr>
          <w:p w14:paraId="54D39D4B" w14:textId="77777777" w:rsidR="00ED2498" w:rsidRPr="007E4E27" w:rsidRDefault="00ED2498" w:rsidP="00226573">
            <w:pPr>
              <w:jc w:val="center"/>
              <w:rPr>
                <w:rFonts w:ascii="Arial" w:hAnsi="Arial" w:cs="Arial"/>
                <w:b/>
                <w:bCs/>
              </w:rPr>
            </w:pPr>
            <w:r w:rsidRPr="007E4E27">
              <w:rPr>
                <w:rFonts w:ascii="Arial" w:hAnsi="Arial" w:cs="Arial"/>
                <w:b/>
                <w:bCs/>
              </w:rPr>
              <w:t>167365</w:t>
            </w:r>
          </w:p>
        </w:tc>
        <w:tc>
          <w:tcPr>
            <w:tcW w:w="1002" w:type="dxa"/>
            <w:vAlign w:val="center"/>
          </w:tcPr>
          <w:p w14:paraId="55461A3D" w14:textId="77777777" w:rsidR="00ED2498" w:rsidRPr="007E4E27" w:rsidRDefault="00ED2498" w:rsidP="00226573">
            <w:pPr>
              <w:jc w:val="center"/>
              <w:rPr>
                <w:rFonts w:ascii="Arial" w:hAnsi="Arial" w:cs="Arial"/>
                <w:b/>
                <w:bCs/>
              </w:rPr>
            </w:pPr>
            <w:r w:rsidRPr="007E4E27">
              <w:rPr>
                <w:rFonts w:ascii="Arial" w:hAnsi="Arial" w:cs="Arial"/>
                <w:b/>
                <w:bCs/>
              </w:rPr>
              <w:t>218249</w:t>
            </w:r>
          </w:p>
        </w:tc>
        <w:tc>
          <w:tcPr>
            <w:tcW w:w="1002" w:type="dxa"/>
            <w:vAlign w:val="center"/>
          </w:tcPr>
          <w:p w14:paraId="7D6987BF" w14:textId="77777777" w:rsidR="00ED2498" w:rsidRPr="007E4E27" w:rsidRDefault="00ED2498" w:rsidP="00226573">
            <w:pPr>
              <w:jc w:val="center"/>
              <w:rPr>
                <w:rFonts w:ascii="Arial" w:hAnsi="Arial" w:cs="Arial"/>
                <w:b/>
                <w:bCs/>
              </w:rPr>
            </w:pPr>
            <w:r w:rsidRPr="007E4E27">
              <w:rPr>
                <w:rFonts w:ascii="Arial" w:hAnsi="Arial" w:cs="Arial"/>
                <w:b/>
                <w:bCs/>
              </w:rPr>
              <w:t>245971</w:t>
            </w:r>
          </w:p>
        </w:tc>
      </w:tr>
    </w:tbl>
    <w:p w14:paraId="657EB044" w14:textId="77777777" w:rsidR="00CB4A6E" w:rsidRPr="008F0ADC" w:rsidRDefault="00CB4A6E" w:rsidP="00CB4A6E">
      <w:pPr>
        <w:pStyle w:val="NormalWeb"/>
        <w:spacing w:before="0" w:beforeAutospacing="0" w:after="0" w:afterAutospacing="0"/>
        <w:rPr>
          <w:rFonts w:ascii="Arial" w:hAnsi="Arial" w:cs="Arial"/>
        </w:rPr>
      </w:pPr>
      <w:r w:rsidRPr="008F0ADC">
        <w:rPr>
          <w:rFonts w:ascii="Arial" w:hAnsi="Arial" w:cs="Arial"/>
        </w:rPr>
        <w:t xml:space="preserve">Sources : </w:t>
      </w:r>
    </w:p>
    <w:p w14:paraId="483CFFDD" w14:textId="77777777" w:rsidR="00CB4A6E" w:rsidRPr="008F0ADC" w:rsidRDefault="00DF109B" w:rsidP="00CB4A6E">
      <w:pPr>
        <w:pStyle w:val="NormalWeb"/>
        <w:numPr>
          <w:ilvl w:val="0"/>
          <w:numId w:val="1"/>
        </w:numPr>
        <w:spacing w:before="0" w:beforeAutospacing="0" w:after="0" w:afterAutospacing="0"/>
        <w:rPr>
          <w:rStyle w:val="Lienhypertexte"/>
          <w:rFonts w:ascii="Arial" w:hAnsi="Arial" w:cs="Arial"/>
          <w:color w:val="auto"/>
          <w:u w:val="none"/>
        </w:rPr>
      </w:pPr>
      <w:hyperlink r:id="rId9" w:history="1">
        <w:r w:rsidR="00CB4A6E" w:rsidRPr="008F0ADC">
          <w:rPr>
            <w:rStyle w:val="Lienhypertexte"/>
            <w:rFonts w:ascii="Arial" w:hAnsi="Arial" w:cs="Arial"/>
          </w:rPr>
          <w:t>https://www.ecologie.gouv.fr/developper-lautomobile-propre-et-voitures-electriques</w:t>
        </w:r>
      </w:hyperlink>
      <w:r w:rsidR="00CB4A6E" w:rsidRPr="008F0ADC">
        <w:rPr>
          <w:rStyle w:val="Lienhypertexte"/>
          <w:rFonts w:ascii="Arial" w:hAnsi="Arial" w:cs="Arial"/>
        </w:rPr>
        <w:t xml:space="preserve"> </w:t>
      </w:r>
    </w:p>
    <w:p w14:paraId="67308EFC" w14:textId="77777777" w:rsidR="00CB4A6E" w:rsidRPr="008F0ADC" w:rsidRDefault="00DF109B" w:rsidP="00CB4A6E">
      <w:pPr>
        <w:pStyle w:val="NormalWeb"/>
        <w:numPr>
          <w:ilvl w:val="0"/>
          <w:numId w:val="1"/>
        </w:numPr>
        <w:spacing w:before="0" w:beforeAutospacing="0" w:after="0" w:afterAutospacing="0"/>
        <w:rPr>
          <w:rStyle w:val="Lienhypertexte"/>
          <w:rFonts w:ascii="Arial" w:hAnsi="Arial" w:cs="Arial"/>
          <w:color w:val="auto"/>
          <w:u w:val="none"/>
        </w:rPr>
      </w:pPr>
      <w:hyperlink r:id="rId10" w:history="1">
        <w:r w:rsidR="00CB4A6E" w:rsidRPr="008F0ADC">
          <w:rPr>
            <w:rStyle w:val="Lienhypertexte"/>
            <w:rFonts w:ascii="Arial" w:hAnsi="Arial" w:cs="Arial"/>
          </w:rPr>
          <w:t>https://www.automobile-propre.com/voiture-electrique-representer-27-poucents-marche-2028/amp/</w:t>
        </w:r>
      </w:hyperlink>
    </w:p>
    <w:p w14:paraId="4CEA413F" w14:textId="77777777" w:rsidR="00CB4A6E" w:rsidRPr="008F0ADC" w:rsidRDefault="00CB4A6E" w:rsidP="00CB4A6E">
      <w:pPr>
        <w:pStyle w:val="NormalWeb"/>
        <w:jc w:val="center"/>
        <w:rPr>
          <w:rStyle w:val="Lienhypertexte"/>
          <w:rFonts w:ascii="Arial" w:hAnsi="Arial" w:cs="Arial"/>
          <w:b/>
          <w:bCs/>
          <w:color w:val="000000" w:themeColor="text1"/>
          <w:u w:val="none"/>
        </w:rPr>
      </w:pPr>
      <w:r w:rsidRPr="008F0ADC">
        <w:rPr>
          <w:rStyle w:val="Lienhypertexte"/>
          <w:rFonts w:ascii="Arial" w:hAnsi="Arial" w:cs="Arial"/>
          <w:b/>
          <w:bCs/>
          <w:color w:val="000000" w:themeColor="text1"/>
          <w:u w:val="none"/>
        </w:rPr>
        <w:t>La France atteindra-t-elle ses objectifs de mise en circulation des véhicules électriques si l’évolution actuelle perdure ?</w:t>
      </w:r>
    </w:p>
    <w:p w14:paraId="51D5F6B6" w14:textId="77777777" w:rsidR="00CB4A6E" w:rsidRPr="008F0ADC" w:rsidRDefault="00CB4A6E" w:rsidP="00CB4A6E">
      <w:pPr>
        <w:pStyle w:val="NormalWeb"/>
        <w:numPr>
          <w:ilvl w:val="0"/>
          <w:numId w:val="2"/>
        </w:numPr>
        <w:spacing w:before="0" w:beforeAutospacing="0" w:after="0" w:afterAutospacing="0"/>
        <w:rPr>
          <w:rFonts w:ascii="Arial" w:hAnsi="Arial" w:cs="Arial"/>
          <w:color w:val="000000" w:themeColor="text1"/>
        </w:rPr>
      </w:pPr>
      <w:r w:rsidRPr="008F0ADC">
        <w:rPr>
          <w:rFonts w:ascii="Arial" w:hAnsi="Arial" w:cs="Arial"/>
          <w:color w:val="000000" w:themeColor="text1"/>
        </w:rPr>
        <w:t>Indiquer quel est l’objectif français concernant les véhicules électriques fin 2023. C1</w:t>
      </w:r>
    </w:p>
    <w:p w14:paraId="18668261" w14:textId="77777777" w:rsidR="00CB4A6E" w:rsidRPr="008F0ADC" w:rsidRDefault="00CB4A6E" w:rsidP="00CB4A6E">
      <w:pPr>
        <w:pStyle w:val="NormalWeb"/>
        <w:spacing w:before="0" w:beforeAutospacing="0" w:after="0" w:afterAutospacing="0"/>
        <w:rPr>
          <w:rFonts w:ascii="Arial" w:hAnsi="Arial" w:cs="Arial"/>
          <w:color w:val="000000" w:themeColor="text1"/>
        </w:rPr>
      </w:pPr>
      <w:r w:rsidRPr="008F0ADC">
        <w:rPr>
          <w:rFonts w:ascii="Arial" w:hAnsi="Arial" w:cs="Arial"/>
          <w:color w:val="000000" w:themeColor="text1"/>
        </w:rPr>
        <w:t>……………………………………………………………………………………………………………..………………………………………………………………………………………………………………………..</w:t>
      </w:r>
    </w:p>
    <w:p w14:paraId="2FA48A0C" w14:textId="77777777" w:rsidR="00CB4A6E" w:rsidRPr="008F0ADC" w:rsidRDefault="00CB4A6E" w:rsidP="00CB4A6E">
      <w:pPr>
        <w:pStyle w:val="NormalWeb"/>
        <w:numPr>
          <w:ilvl w:val="0"/>
          <w:numId w:val="2"/>
        </w:numPr>
        <w:spacing w:before="0" w:beforeAutospacing="0" w:after="0" w:afterAutospacing="0"/>
        <w:rPr>
          <w:rFonts w:ascii="Arial" w:hAnsi="Arial" w:cs="Arial"/>
          <w:color w:val="000000" w:themeColor="text1"/>
        </w:rPr>
      </w:pPr>
      <w:r w:rsidRPr="008F0ADC">
        <w:rPr>
          <w:rFonts w:ascii="Arial" w:hAnsi="Arial" w:cs="Arial"/>
          <w:color w:val="000000" w:themeColor="text1"/>
        </w:rPr>
        <w:t>Peut-on dire que 9 314 voitures électriques ont été mises en circulation entre 2011 et 2012 ? C4</w:t>
      </w:r>
    </w:p>
    <w:p w14:paraId="5650BAC9" w14:textId="77777777" w:rsidR="00CB4A6E" w:rsidRPr="008F0ADC" w:rsidRDefault="00CB4A6E" w:rsidP="00CB4A6E">
      <w:pPr>
        <w:pStyle w:val="NormalWeb"/>
        <w:spacing w:before="0" w:beforeAutospacing="0" w:after="0" w:afterAutospacing="0"/>
        <w:rPr>
          <w:rFonts w:ascii="Arial" w:hAnsi="Arial" w:cs="Arial"/>
          <w:color w:val="000000" w:themeColor="text1"/>
        </w:rPr>
      </w:pPr>
      <w:r w:rsidRPr="008F0ADC">
        <w:rPr>
          <w:rFonts w:ascii="Arial" w:hAnsi="Arial" w:cs="Arial"/>
          <w:color w:val="000000" w:themeColor="text1"/>
        </w:rPr>
        <w:t>……………………………………………………………………………………………………………..………………………………………………………………………………………………………………………..</w:t>
      </w:r>
    </w:p>
    <w:p w14:paraId="00E0597E" w14:textId="02824DCB" w:rsidR="00CB4A6E" w:rsidRPr="008F0ADC" w:rsidRDefault="00CB4A6E" w:rsidP="00CB4A6E">
      <w:pPr>
        <w:pStyle w:val="NormalWeb"/>
        <w:spacing w:before="0" w:beforeAutospacing="0" w:after="0" w:afterAutospacing="0"/>
        <w:rPr>
          <w:rFonts w:ascii="Arial" w:hAnsi="Arial" w:cs="Arial"/>
          <w:color w:val="000000" w:themeColor="text1"/>
        </w:rPr>
      </w:pPr>
    </w:p>
    <w:p w14:paraId="39D5E874" w14:textId="0E281225" w:rsidR="00CB4A6E" w:rsidRPr="008F0ADC" w:rsidRDefault="00CB4A6E" w:rsidP="00CB4A6E">
      <w:pPr>
        <w:pStyle w:val="NormalWeb"/>
        <w:numPr>
          <w:ilvl w:val="0"/>
          <w:numId w:val="2"/>
        </w:numPr>
        <w:spacing w:before="0" w:beforeAutospacing="0" w:after="0" w:afterAutospacing="0"/>
        <w:rPr>
          <w:rFonts w:ascii="Arial" w:hAnsi="Arial" w:cs="Arial"/>
          <w:color w:val="000000" w:themeColor="text1"/>
        </w:rPr>
      </w:pPr>
      <w:r w:rsidRPr="008F0ADC">
        <w:rPr>
          <w:rFonts w:ascii="Arial" w:hAnsi="Arial" w:cs="Arial"/>
          <w:color w:val="000000" w:themeColor="text1"/>
        </w:rPr>
        <w:t>Proposer un</w:t>
      </w:r>
      <w:r w:rsidR="000469D5">
        <w:rPr>
          <w:rFonts w:ascii="Arial" w:hAnsi="Arial" w:cs="Arial"/>
          <w:color w:val="000000" w:themeColor="text1"/>
        </w:rPr>
        <w:t>e méthode</w:t>
      </w:r>
      <w:r w:rsidRPr="008F0ADC">
        <w:rPr>
          <w:rFonts w:ascii="Arial" w:hAnsi="Arial" w:cs="Arial"/>
          <w:color w:val="000000" w:themeColor="text1"/>
        </w:rPr>
        <w:t xml:space="preserve"> permettant de répondre à la problématique. C2</w:t>
      </w:r>
    </w:p>
    <w:p w14:paraId="5E436E06" w14:textId="77777777" w:rsidR="00CB4A6E" w:rsidRPr="008F0ADC" w:rsidRDefault="00CB4A6E" w:rsidP="00CB4A6E">
      <w:pPr>
        <w:pStyle w:val="NormalWeb"/>
        <w:spacing w:before="0" w:beforeAutospacing="0" w:after="0" w:afterAutospacing="0"/>
        <w:rPr>
          <w:rFonts w:ascii="Arial" w:hAnsi="Arial" w:cs="Arial"/>
          <w:color w:val="000000" w:themeColor="text1"/>
        </w:rPr>
      </w:pPr>
      <w:r w:rsidRPr="008F0ADC">
        <w:rPr>
          <w:rFonts w:ascii="Arial" w:hAnsi="Arial" w:cs="Arial"/>
          <w:color w:val="000000" w:themeColor="text1"/>
        </w:rPr>
        <w:t>……………………………………………………………………………………………………………..………………………………………………………………………………………………………………………..</w:t>
      </w:r>
    </w:p>
    <w:p w14:paraId="422A6329" w14:textId="26D42A8F" w:rsidR="00CB4A6E" w:rsidRPr="008F0ADC" w:rsidRDefault="00CB4A6E" w:rsidP="00CB4A6E">
      <w:pPr>
        <w:pStyle w:val="NormalWeb"/>
        <w:spacing w:before="0" w:beforeAutospacing="0" w:after="0" w:afterAutospacing="0"/>
        <w:rPr>
          <w:rFonts w:ascii="Arial" w:hAnsi="Arial" w:cs="Arial"/>
          <w:color w:val="000000" w:themeColor="text1"/>
        </w:rPr>
      </w:pPr>
      <w:r w:rsidRPr="008F0ADC">
        <w:rPr>
          <w:rFonts w:ascii="Arial" w:hAnsi="Arial" w:cs="Arial"/>
          <w:color w:val="000000" w:themeColor="text1"/>
        </w:rPr>
        <w:t>……………………………………………………………………………………………………………..………………………………………………………………………………………………………………………..</w:t>
      </w:r>
    </w:p>
    <w:p w14:paraId="6F2AE3C0" w14:textId="757023D5" w:rsidR="00CB4A6E" w:rsidRPr="00EF0487" w:rsidRDefault="00CB4A6E" w:rsidP="00CB4A6E">
      <w:pPr>
        <w:pStyle w:val="NormalWeb"/>
        <w:numPr>
          <w:ilvl w:val="0"/>
          <w:numId w:val="2"/>
        </w:numPr>
        <w:spacing w:before="0" w:beforeAutospacing="0" w:after="0" w:afterAutospacing="0"/>
        <w:rPr>
          <w:rFonts w:ascii="Arial" w:hAnsi="Arial" w:cs="Arial"/>
          <w:color w:val="000000" w:themeColor="text1"/>
        </w:rPr>
      </w:pPr>
      <w:r w:rsidRPr="008F0ADC">
        <w:rPr>
          <w:rFonts w:ascii="Arial" w:hAnsi="Arial" w:cs="Arial"/>
          <w:color w:val="000000" w:themeColor="text1"/>
        </w:rPr>
        <w:t xml:space="preserve">A l’aide d’un outil numérique, tracer le nuage de points représentant le nombre de véhicules </w:t>
      </w:r>
      <w:r w:rsidRPr="00EF0487">
        <w:rPr>
          <w:rFonts w:ascii="Arial" w:hAnsi="Arial" w:cs="Arial"/>
          <w:color w:val="000000" w:themeColor="text1"/>
        </w:rPr>
        <w:t>électriques en circulation en fonction du rang de l’année. C3</w:t>
      </w:r>
      <w:r w:rsidR="00EF0487" w:rsidRPr="00EF0487">
        <w:rPr>
          <w:rFonts w:ascii="Arial" w:hAnsi="Arial" w:cs="Arial"/>
          <w:color w:val="000000" w:themeColor="text1"/>
        </w:rPr>
        <w:br/>
      </w:r>
    </w:p>
    <w:p w14:paraId="1B00E271" w14:textId="6A1B92D8" w:rsidR="00470ADC" w:rsidRPr="00EF0487" w:rsidRDefault="000469D5" w:rsidP="00470ADC">
      <w:pPr>
        <w:pStyle w:val="NormalWeb"/>
        <w:numPr>
          <w:ilvl w:val="0"/>
          <w:numId w:val="2"/>
        </w:numPr>
        <w:spacing w:before="0" w:beforeAutospacing="0" w:after="0" w:afterAutospacing="0"/>
        <w:rPr>
          <w:rFonts w:ascii="Arial" w:hAnsi="Arial" w:cs="Arial"/>
          <w:color w:val="000000" w:themeColor="text1"/>
        </w:rPr>
      </w:pPr>
      <w:r w:rsidRPr="00EF0487">
        <w:rPr>
          <w:rFonts w:ascii="Arial" w:hAnsi="Arial" w:cs="Arial"/>
          <w:color w:val="000000" w:themeColor="text1"/>
          <w:shd w:val="clear" w:color="auto" w:fill="FFFFFF"/>
        </w:rPr>
        <w:t xml:space="preserve">Réaliser </w:t>
      </w:r>
      <w:proofErr w:type="gramStart"/>
      <w:r w:rsidRPr="00EF0487">
        <w:rPr>
          <w:rFonts w:ascii="Arial" w:hAnsi="Arial" w:cs="Arial"/>
          <w:color w:val="000000" w:themeColor="text1"/>
          <w:shd w:val="clear" w:color="auto" w:fill="FFFFFF"/>
        </w:rPr>
        <w:t>un ajustement affine</w:t>
      </w:r>
      <w:proofErr w:type="gramEnd"/>
      <w:r w:rsidRPr="00EF0487">
        <w:rPr>
          <w:rFonts w:ascii="Arial" w:hAnsi="Arial" w:cs="Arial"/>
          <w:color w:val="000000" w:themeColor="text1"/>
          <w:shd w:val="clear" w:color="auto" w:fill="FFFFFF"/>
        </w:rPr>
        <w:t xml:space="preserve"> de ce nuage de points.</w:t>
      </w:r>
      <w:r w:rsidR="00470ADC" w:rsidRPr="00EF0487">
        <w:rPr>
          <w:rFonts w:ascii="Arial" w:hAnsi="Arial" w:cs="Arial"/>
          <w:color w:val="000000" w:themeColor="text1"/>
        </w:rPr>
        <w:t xml:space="preserve"> C</w:t>
      </w:r>
      <w:r w:rsidRPr="00EF0487">
        <w:rPr>
          <w:rFonts w:ascii="Arial" w:hAnsi="Arial" w:cs="Arial"/>
          <w:color w:val="000000" w:themeColor="text1"/>
        </w:rPr>
        <w:t>3</w:t>
      </w:r>
      <w:r w:rsidR="00EF0487" w:rsidRPr="00EF0487">
        <w:rPr>
          <w:rFonts w:ascii="Arial" w:hAnsi="Arial" w:cs="Arial"/>
          <w:color w:val="000000" w:themeColor="text1"/>
        </w:rPr>
        <w:br/>
      </w:r>
    </w:p>
    <w:p w14:paraId="3C87B7FD" w14:textId="715A8820" w:rsidR="00470ADC" w:rsidRPr="00EF0487" w:rsidRDefault="000469D5" w:rsidP="00CB4A6E">
      <w:pPr>
        <w:pStyle w:val="NormalWeb"/>
        <w:numPr>
          <w:ilvl w:val="0"/>
          <w:numId w:val="2"/>
        </w:numPr>
        <w:spacing w:before="0" w:beforeAutospacing="0" w:after="0" w:afterAutospacing="0"/>
        <w:rPr>
          <w:rFonts w:ascii="Arial" w:hAnsi="Arial" w:cs="Arial"/>
          <w:color w:val="000000" w:themeColor="text1"/>
        </w:rPr>
      </w:pPr>
      <w:r w:rsidRPr="00EF0487">
        <w:rPr>
          <w:rFonts w:ascii="Arial" w:hAnsi="Arial" w:cs="Arial"/>
          <w:color w:val="000000" w:themeColor="text1"/>
          <w:shd w:val="clear" w:color="auto" w:fill="FFFFFF"/>
        </w:rPr>
        <w:t>Cet ajustement affine est-il le mieux adapté pour modéliser cette situation ?</w:t>
      </w:r>
      <w:r w:rsidR="00470ADC" w:rsidRPr="00EF0487">
        <w:rPr>
          <w:rFonts w:ascii="Arial" w:hAnsi="Arial" w:cs="Arial"/>
          <w:color w:val="000000" w:themeColor="text1"/>
        </w:rPr>
        <w:t xml:space="preserve">? </w:t>
      </w:r>
      <w:r w:rsidR="000C0F14" w:rsidRPr="00EF0487">
        <w:rPr>
          <w:rFonts w:ascii="Arial" w:hAnsi="Arial" w:cs="Arial"/>
          <w:color w:val="000000" w:themeColor="text1"/>
        </w:rPr>
        <w:br/>
      </w:r>
      <w:r w:rsidR="00470ADC" w:rsidRPr="00EF0487">
        <w:rPr>
          <w:rFonts w:ascii="Arial" w:hAnsi="Arial" w:cs="Arial"/>
          <w:color w:val="000000" w:themeColor="text1"/>
        </w:rPr>
        <w:t>Justifier votre réponse.</w:t>
      </w:r>
      <w:r w:rsidR="008F0ADC" w:rsidRPr="00EF0487">
        <w:rPr>
          <w:rFonts w:ascii="Arial" w:hAnsi="Arial" w:cs="Arial"/>
          <w:color w:val="000000" w:themeColor="text1"/>
        </w:rPr>
        <w:t xml:space="preserve"> C4</w:t>
      </w:r>
    </w:p>
    <w:p w14:paraId="370DB95F" w14:textId="22A0353C" w:rsidR="00C72BCA" w:rsidRPr="00EF0487" w:rsidRDefault="000C0F14" w:rsidP="000C0F14">
      <w:pPr>
        <w:pStyle w:val="NormalWeb"/>
        <w:spacing w:before="0" w:beforeAutospacing="0" w:after="0" w:afterAutospacing="0"/>
        <w:rPr>
          <w:rFonts w:ascii="Arial" w:hAnsi="Arial" w:cs="Arial"/>
          <w:color w:val="000000" w:themeColor="text1"/>
        </w:rPr>
      </w:pPr>
      <w:r w:rsidRPr="00EF0487">
        <w:rPr>
          <w:rFonts w:ascii="Arial" w:hAnsi="Arial" w:cs="Arial"/>
          <w:color w:val="000000" w:themeColor="text1"/>
        </w:rPr>
        <w:t>……………………………………………………………………………………………………………..………………………………………………………………………………………………………………………..</w:t>
      </w:r>
    </w:p>
    <w:p w14:paraId="77271496" w14:textId="314DBDDF" w:rsidR="00EF0487" w:rsidRDefault="00EF0487" w:rsidP="000C0F14">
      <w:pPr>
        <w:pStyle w:val="NormalWeb"/>
        <w:spacing w:before="0" w:beforeAutospacing="0" w:after="0" w:afterAutospacing="0"/>
        <w:rPr>
          <w:rFonts w:ascii="Arial" w:hAnsi="Arial" w:cs="Arial"/>
          <w:color w:val="000000" w:themeColor="text1"/>
        </w:rPr>
      </w:pPr>
    </w:p>
    <w:p w14:paraId="0E79E5C3" w14:textId="77777777" w:rsidR="00EF0487" w:rsidRPr="000C0F14" w:rsidRDefault="00EF0487" w:rsidP="000C0F14">
      <w:pPr>
        <w:pStyle w:val="NormalWeb"/>
        <w:spacing w:before="0" w:beforeAutospacing="0" w:after="0" w:afterAutospacing="0"/>
        <w:rPr>
          <w:rFonts w:ascii="Arial" w:hAnsi="Arial" w:cs="Arial"/>
          <w:color w:val="000000" w:themeColor="text1"/>
        </w:rPr>
      </w:pPr>
    </w:p>
    <w:p w14:paraId="5D99263D" w14:textId="2D1E294F" w:rsidR="00CB4A6E" w:rsidRDefault="00CB4A6E" w:rsidP="008F0ADC">
      <w:pPr>
        <w:pStyle w:val="NormalWeb"/>
        <w:numPr>
          <w:ilvl w:val="0"/>
          <w:numId w:val="2"/>
        </w:numPr>
        <w:spacing w:before="0" w:beforeAutospacing="0" w:after="0" w:afterAutospacing="0"/>
        <w:rPr>
          <w:rFonts w:ascii="Arial" w:hAnsi="Arial" w:cs="Arial"/>
          <w:color w:val="000000" w:themeColor="text1"/>
        </w:rPr>
      </w:pPr>
      <w:r w:rsidRPr="008F0ADC">
        <w:rPr>
          <w:rFonts w:ascii="Arial" w:hAnsi="Arial" w:cs="Arial"/>
          <w:color w:val="000000" w:themeColor="text1"/>
        </w:rPr>
        <w:t>En utilisant un outil numérique, déterminer le modèle d’ajustement le plus pertinent</w:t>
      </w:r>
      <w:r w:rsidR="008F0ADC" w:rsidRPr="008F0ADC">
        <w:rPr>
          <w:rFonts w:ascii="Arial" w:hAnsi="Arial" w:cs="Arial"/>
          <w:color w:val="000000" w:themeColor="text1"/>
        </w:rPr>
        <w:t xml:space="preserve"> parmi ceux proposés ci-dessous</w:t>
      </w:r>
      <w:r w:rsidRPr="008F0ADC">
        <w:rPr>
          <w:rFonts w:ascii="Arial" w:hAnsi="Arial" w:cs="Arial"/>
          <w:color w:val="000000" w:themeColor="text1"/>
        </w:rPr>
        <w:t>. C2</w:t>
      </w:r>
    </w:p>
    <w:p w14:paraId="1A6E6F4F" w14:textId="77777777" w:rsidR="00C37E34" w:rsidRDefault="00C37E34" w:rsidP="00C37E34">
      <w:pPr>
        <w:pStyle w:val="NormalWeb"/>
        <w:spacing w:before="0" w:beforeAutospacing="0" w:after="0" w:afterAutospacing="0"/>
        <w:rPr>
          <w:rFonts w:ascii="Arial" w:hAnsi="Arial" w:cs="Arial"/>
          <w:color w:val="000000" w:themeColor="text1"/>
        </w:rPr>
      </w:pPr>
    </w:p>
    <w:tbl>
      <w:tblPr>
        <w:tblStyle w:val="Grilledutableau"/>
        <w:tblpPr w:leftFromText="141" w:rightFromText="141" w:horzAnchor="margin" w:tblpX="-431" w:tblpY="-345"/>
        <w:tblW w:w="11341" w:type="dxa"/>
        <w:tblLook w:val="04A0" w:firstRow="1" w:lastRow="0" w:firstColumn="1" w:lastColumn="0" w:noHBand="0" w:noVBand="1"/>
      </w:tblPr>
      <w:tblGrid>
        <w:gridCol w:w="3677"/>
        <w:gridCol w:w="3630"/>
        <w:gridCol w:w="4034"/>
      </w:tblGrid>
      <w:tr w:rsidR="00EF0487" w14:paraId="3666111F" w14:textId="77777777" w:rsidTr="00EF0487">
        <w:tc>
          <w:tcPr>
            <w:tcW w:w="3677" w:type="dxa"/>
            <w:vAlign w:val="center"/>
          </w:tcPr>
          <w:p w14:paraId="7E9393C2" w14:textId="77777777" w:rsidR="00EF0487" w:rsidRDefault="00EF0487" w:rsidP="00EF0487">
            <w:pPr>
              <w:pStyle w:val="Paragraphedeliste"/>
              <w:ind w:left="0"/>
              <w:jc w:val="center"/>
              <w:rPr>
                <w:rFonts w:ascii="Arial" w:hAnsi="Arial" w:cs="Arial"/>
                <w:color w:val="000000" w:themeColor="text1"/>
              </w:rPr>
            </w:pPr>
            <w:r>
              <w:rPr>
                <w:rFonts w:ascii="Arial" w:hAnsi="Arial" w:cs="Arial"/>
                <w:noProof/>
                <w:color w:val="000000" w:themeColor="text1"/>
              </w:rPr>
              <w:drawing>
                <wp:anchor distT="0" distB="0" distL="114300" distR="114300" simplePos="0" relativeHeight="251659264" behindDoc="0" locked="0" layoutInCell="1" allowOverlap="1" wp14:anchorId="3850531A" wp14:editId="7C90E3E2">
                  <wp:simplePos x="0" y="0"/>
                  <wp:positionH relativeFrom="column">
                    <wp:posOffset>233045</wp:posOffset>
                  </wp:positionH>
                  <wp:positionV relativeFrom="paragraph">
                    <wp:posOffset>193040</wp:posOffset>
                  </wp:positionV>
                  <wp:extent cx="2172970" cy="1930400"/>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11" cstate="print">
                            <a:extLst>
                              <a:ext uri="{28A0092B-C50C-407E-A947-70E740481C1C}">
                                <a14:useLocalDpi xmlns:a14="http://schemas.microsoft.com/office/drawing/2010/main" val="0"/>
                              </a:ext>
                            </a:extLst>
                          </a:blip>
                          <a:srcRect b="8517"/>
                          <a:stretch/>
                        </pic:blipFill>
                        <pic:spPr bwMode="auto">
                          <a:xfrm>
                            <a:off x="0" y="0"/>
                            <a:ext cx="2172970" cy="1930400"/>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color w:val="000000" w:themeColor="text1"/>
              </w:rPr>
              <w:t>Ajustement Polynomial de degré 2</w:t>
            </w:r>
          </w:p>
          <w:p w14:paraId="392572AA" w14:textId="7E986B10" w:rsidR="00EF0487" w:rsidRDefault="00EF0487" w:rsidP="00EF0487">
            <w:pPr>
              <w:pStyle w:val="Paragraphedeliste"/>
              <w:ind w:left="0"/>
              <w:jc w:val="center"/>
              <w:rPr>
                <w:rFonts w:ascii="Arial" w:hAnsi="Arial" w:cs="Arial"/>
                <w:color w:val="000000" w:themeColor="text1"/>
              </w:rPr>
            </w:pPr>
            <m:oMathPara>
              <m:oMath>
                <m:r>
                  <w:rPr>
                    <w:rFonts w:ascii="Cambria Math" w:hAnsi="Cambria Math" w:cs="Arial"/>
                    <w:color w:val="000000" w:themeColor="text1"/>
                  </w:rPr>
                  <m:t>y(x) = ax² + bx + c</m:t>
                </m:r>
              </m:oMath>
            </m:oMathPara>
          </w:p>
        </w:tc>
        <w:tc>
          <w:tcPr>
            <w:tcW w:w="3630" w:type="dxa"/>
            <w:vAlign w:val="center"/>
          </w:tcPr>
          <w:p w14:paraId="6A83E714" w14:textId="19C535BE" w:rsidR="00EF0487" w:rsidRDefault="00EF0487" w:rsidP="00EF0487">
            <w:pPr>
              <w:pStyle w:val="Paragraphedeliste"/>
              <w:ind w:left="0"/>
              <w:jc w:val="center"/>
              <w:rPr>
                <w:rFonts w:ascii="Arial" w:hAnsi="Arial" w:cs="Arial"/>
                <w:color w:val="000000" w:themeColor="text1"/>
              </w:rPr>
            </w:pPr>
            <w:r>
              <w:rPr>
                <w:rFonts w:ascii="Arial" w:hAnsi="Arial" w:cs="Arial"/>
                <w:color w:val="000000" w:themeColor="text1"/>
              </w:rPr>
              <w:t xml:space="preserve">Ajustement Polynomial de degré </w:t>
            </w:r>
            <w:r>
              <w:rPr>
                <w:rFonts w:ascii="Arial" w:hAnsi="Arial" w:cs="Arial"/>
                <w:color w:val="000000" w:themeColor="text1"/>
              </w:rPr>
              <w:t>3</w:t>
            </w:r>
          </w:p>
          <w:p w14:paraId="3DAB7B23" w14:textId="69D44E79" w:rsidR="00EF0487" w:rsidRDefault="00EF0487" w:rsidP="00EF0487">
            <w:pPr>
              <w:pStyle w:val="Paragraphedeliste"/>
              <w:ind w:left="0"/>
              <w:jc w:val="center"/>
              <w:rPr>
                <w:rFonts w:ascii="Arial" w:hAnsi="Arial" w:cs="Arial"/>
                <w:color w:val="000000" w:themeColor="text1"/>
              </w:rPr>
            </w:pPr>
            <w:r>
              <w:rPr>
                <w:rFonts w:ascii="Arial" w:hAnsi="Arial" w:cs="Arial"/>
                <w:noProof/>
                <w:color w:val="000000" w:themeColor="text1"/>
              </w:rPr>
              <w:drawing>
                <wp:inline distT="0" distB="0" distL="0" distR="0" wp14:anchorId="10D36415" wp14:editId="3D615974">
                  <wp:extent cx="2047875" cy="194317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12" cstate="print">
                            <a:extLst>
                              <a:ext uri="{28A0092B-C50C-407E-A947-70E740481C1C}">
                                <a14:useLocalDpi xmlns:a14="http://schemas.microsoft.com/office/drawing/2010/main" val="0"/>
                              </a:ext>
                            </a:extLst>
                          </a:blip>
                          <a:srcRect l="20042" t="-16" r="-2505" b="16"/>
                          <a:stretch/>
                        </pic:blipFill>
                        <pic:spPr bwMode="auto">
                          <a:xfrm>
                            <a:off x="0" y="0"/>
                            <a:ext cx="2065907" cy="1960282"/>
                          </a:xfrm>
                          <a:prstGeom prst="rect">
                            <a:avLst/>
                          </a:prstGeom>
                          <a:ln>
                            <a:noFill/>
                          </a:ln>
                          <a:extLst>
                            <a:ext uri="{53640926-AAD7-44D8-BBD7-CCE9431645EC}">
                              <a14:shadowObscured xmlns:a14="http://schemas.microsoft.com/office/drawing/2010/main"/>
                            </a:ext>
                          </a:extLst>
                        </pic:spPr>
                      </pic:pic>
                    </a:graphicData>
                  </a:graphic>
                </wp:inline>
              </w:drawing>
            </w:r>
          </w:p>
          <w:p w14:paraId="038DDBF7" w14:textId="6144DEC7" w:rsidR="00EF0487" w:rsidRDefault="00EF0487" w:rsidP="00EF0487">
            <w:pPr>
              <w:pStyle w:val="Paragraphedeliste"/>
              <w:ind w:left="0"/>
              <w:jc w:val="center"/>
              <w:rPr>
                <w:rFonts w:ascii="Arial" w:hAnsi="Arial" w:cs="Arial"/>
                <w:color w:val="000000" w:themeColor="text1"/>
              </w:rPr>
            </w:pPr>
            <m:oMathPara>
              <m:oMath>
                <m:r>
                  <w:rPr>
                    <w:rFonts w:ascii="Cambria Math" w:hAnsi="Cambria Math" w:cs="Arial"/>
                    <w:color w:val="000000" w:themeColor="text1"/>
                  </w:rPr>
                  <m:t>y(x) = ax² + bx + c</m:t>
                </m:r>
              </m:oMath>
            </m:oMathPara>
          </w:p>
        </w:tc>
        <w:tc>
          <w:tcPr>
            <w:tcW w:w="4034" w:type="dxa"/>
            <w:vAlign w:val="center"/>
          </w:tcPr>
          <w:p w14:paraId="58687A7D" w14:textId="567C8F2F" w:rsidR="00EF0487" w:rsidRDefault="00EF0487" w:rsidP="00EF0487">
            <w:pPr>
              <w:pStyle w:val="Paragraphedeliste"/>
              <w:ind w:left="0"/>
              <w:jc w:val="center"/>
              <w:rPr>
                <w:rFonts w:ascii="Arial" w:hAnsi="Arial" w:cs="Arial"/>
                <w:color w:val="000000" w:themeColor="text1"/>
              </w:rPr>
            </w:pPr>
            <w:r>
              <w:rPr>
                <w:rFonts w:ascii="Arial" w:hAnsi="Arial" w:cs="Arial"/>
                <w:color w:val="000000" w:themeColor="text1"/>
              </w:rPr>
              <w:t>Ajustement Logarithmique</w:t>
            </w:r>
          </w:p>
          <w:p w14:paraId="5E0BEFD7" w14:textId="4C4673DF" w:rsidR="00EF0487" w:rsidRDefault="00EF0487" w:rsidP="00EF0487">
            <w:pPr>
              <w:pStyle w:val="Paragraphedeliste"/>
              <w:ind w:left="0"/>
              <w:jc w:val="center"/>
              <w:rPr>
                <w:rFonts w:ascii="Arial" w:hAnsi="Arial" w:cs="Arial"/>
                <w:color w:val="000000" w:themeColor="text1"/>
              </w:rPr>
            </w:pPr>
            <w:r>
              <w:rPr>
                <w:rFonts w:ascii="Arial" w:hAnsi="Arial" w:cs="Arial"/>
                <w:noProof/>
                <w:color w:val="000000" w:themeColor="text1"/>
              </w:rPr>
              <w:drawing>
                <wp:inline distT="0" distB="0" distL="0" distR="0" wp14:anchorId="45D8148B" wp14:editId="16B46C02">
                  <wp:extent cx="2424430" cy="1485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3" cstate="print">
                            <a:extLst>
                              <a:ext uri="{28A0092B-C50C-407E-A947-70E740481C1C}">
                                <a14:useLocalDpi xmlns:a14="http://schemas.microsoft.com/office/drawing/2010/main" val="0"/>
                              </a:ext>
                            </a:extLst>
                          </a:blip>
                          <a:srcRect l="13822" b="31684"/>
                          <a:stretch/>
                        </pic:blipFill>
                        <pic:spPr bwMode="auto">
                          <a:xfrm>
                            <a:off x="0" y="0"/>
                            <a:ext cx="2444791" cy="1498379"/>
                          </a:xfrm>
                          <a:prstGeom prst="rect">
                            <a:avLst/>
                          </a:prstGeom>
                          <a:ln>
                            <a:noFill/>
                          </a:ln>
                          <a:extLst>
                            <a:ext uri="{53640926-AAD7-44D8-BBD7-CCE9431645EC}">
                              <a14:shadowObscured xmlns:a14="http://schemas.microsoft.com/office/drawing/2010/main"/>
                            </a:ext>
                          </a:extLst>
                        </pic:spPr>
                      </pic:pic>
                    </a:graphicData>
                  </a:graphic>
                </wp:inline>
              </w:drawing>
            </w:r>
          </w:p>
          <w:p w14:paraId="1FC77082" w14:textId="77777777" w:rsidR="00EF0487" w:rsidRDefault="00EF0487" w:rsidP="00EF0487">
            <w:pPr>
              <w:pStyle w:val="Paragraphedeliste"/>
              <w:ind w:left="0"/>
              <w:jc w:val="center"/>
              <w:rPr>
                <w:rFonts w:ascii="Arial" w:hAnsi="Arial" w:cs="Arial"/>
                <w:color w:val="000000" w:themeColor="text1"/>
              </w:rPr>
            </w:pPr>
          </w:p>
          <w:p w14:paraId="6CACA5EB" w14:textId="78FF0586" w:rsidR="00EF0487" w:rsidRDefault="00EF0487" w:rsidP="00EF0487">
            <w:pPr>
              <w:pStyle w:val="Paragraphedeliste"/>
              <w:tabs>
                <w:tab w:val="left" w:pos="1790"/>
              </w:tabs>
              <w:ind w:left="0"/>
              <w:jc w:val="center"/>
              <w:rPr>
                <w:rFonts w:ascii="Arial" w:hAnsi="Arial" w:cs="Arial"/>
                <w:color w:val="000000" w:themeColor="text1"/>
              </w:rPr>
            </w:pPr>
            <m:oMathPara>
              <m:oMath>
                <m:r>
                  <w:rPr>
                    <w:rFonts w:ascii="Cambria Math" w:hAnsi="Cambria Math" w:cs="Arial"/>
                    <w:color w:val="000000" w:themeColor="text1"/>
                  </w:rPr>
                  <m:t>y</m:t>
                </m:r>
                <m:d>
                  <m:dPr>
                    <m:ctrlPr>
                      <w:rPr>
                        <w:rFonts w:ascii="Cambria Math" w:hAnsi="Cambria Math" w:cs="Arial"/>
                        <w:i/>
                        <w:color w:val="000000" w:themeColor="text1"/>
                      </w:rPr>
                    </m:ctrlPr>
                  </m:dPr>
                  <m:e>
                    <m:r>
                      <w:rPr>
                        <w:rFonts w:ascii="Cambria Math" w:hAnsi="Cambria Math" w:cs="Arial"/>
                        <w:color w:val="000000" w:themeColor="text1"/>
                      </w:rPr>
                      <m:t>x</m:t>
                    </m:r>
                  </m:e>
                </m:d>
                <m:r>
                  <w:rPr>
                    <w:rFonts w:ascii="Cambria Math" w:hAnsi="Cambria Math" w:cs="Arial"/>
                    <w:color w:val="000000" w:themeColor="text1"/>
                  </w:rPr>
                  <m:t>= a</m:t>
                </m:r>
                <m:func>
                  <m:funcPr>
                    <m:ctrlPr>
                      <w:rPr>
                        <w:rFonts w:ascii="Cambria Math" w:hAnsi="Cambria Math" w:cs="Arial"/>
                        <w:i/>
                        <w:color w:val="000000" w:themeColor="text1"/>
                      </w:rPr>
                    </m:ctrlPr>
                  </m:funcPr>
                  <m:fName>
                    <m:r>
                      <m:rPr>
                        <m:sty m:val="p"/>
                      </m:rPr>
                      <w:rPr>
                        <w:rFonts w:ascii="Cambria Math" w:hAnsi="Cambria Math" w:cs="Arial"/>
                        <w:color w:val="000000" w:themeColor="text1"/>
                      </w:rPr>
                      <m:t>ln</m:t>
                    </m:r>
                  </m:fName>
                  <m:e>
                    <m:d>
                      <m:dPr>
                        <m:ctrlPr>
                          <w:rPr>
                            <w:rFonts w:ascii="Cambria Math" w:hAnsi="Cambria Math" w:cs="Arial"/>
                            <w:i/>
                            <w:color w:val="000000" w:themeColor="text1"/>
                          </w:rPr>
                        </m:ctrlPr>
                      </m:dPr>
                      <m:e>
                        <m:r>
                          <w:rPr>
                            <w:rFonts w:ascii="Cambria Math" w:hAnsi="Cambria Math" w:cs="Arial"/>
                            <w:color w:val="000000" w:themeColor="text1"/>
                          </w:rPr>
                          <m:t>x</m:t>
                        </m:r>
                      </m:e>
                    </m:d>
                  </m:e>
                </m:func>
                <m:r>
                  <w:rPr>
                    <w:rFonts w:ascii="Cambria Math" w:hAnsi="Cambria Math" w:cs="Arial"/>
                    <w:color w:val="000000" w:themeColor="text1"/>
                  </w:rPr>
                  <m:t>+b</m:t>
                </m:r>
              </m:oMath>
            </m:oMathPara>
          </w:p>
        </w:tc>
      </w:tr>
    </w:tbl>
    <w:p w14:paraId="43551944" w14:textId="77777777" w:rsidR="000C0F14" w:rsidRDefault="000C0F14" w:rsidP="000C0F14">
      <w:pPr>
        <w:pStyle w:val="NormalWeb"/>
        <w:spacing w:before="0" w:beforeAutospacing="0" w:after="0" w:afterAutospacing="0"/>
        <w:jc w:val="center"/>
        <w:rPr>
          <w:rFonts w:ascii="Arial" w:hAnsi="Arial" w:cs="Arial"/>
          <w:color w:val="000000" w:themeColor="text1"/>
        </w:rPr>
      </w:pPr>
    </w:p>
    <w:p w14:paraId="575CE600" w14:textId="32B72F6E" w:rsidR="00CB4A6E" w:rsidRDefault="00CB4A6E" w:rsidP="000C0F14">
      <w:pPr>
        <w:pStyle w:val="NormalWeb"/>
        <w:spacing w:before="0" w:beforeAutospacing="0" w:after="0" w:afterAutospacing="0"/>
        <w:jc w:val="center"/>
        <w:rPr>
          <w:rFonts w:ascii="Arial" w:hAnsi="Arial" w:cs="Arial"/>
          <w:color w:val="000000" w:themeColor="text1"/>
        </w:rPr>
      </w:pPr>
      <w:r w:rsidRPr="008F0ADC">
        <w:rPr>
          <w:rFonts w:ascii="Arial" w:hAnsi="Arial" w:cs="Arial"/>
          <w:color w:val="000000" w:themeColor="text1"/>
        </w:rPr>
        <w:t xml:space="preserve">Modèle pertinent : </w:t>
      </w:r>
      <w:r w:rsidRPr="008F0ADC">
        <w:rPr>
          <w:rFonts w:ascii="Arial" w:hAnsi="Arial" w:cs="Arial"/>
          <w:color w:val="000000" w:themeColor="text1"/>
        </w:rPr>
        <w:tab/>
        <w:t>…………………………</w:t>
      </w:r>
      <w:r w:rsidRPr="008F0ADC">
        <w:rPr>
          <w:rFonts w:ascii="Arial" w:hAnsi="Arial" w:cs="Arial"/>
          <w:color w:val="000000" w:themeColor="text1"/>
        </w:rPr>
        <w:tab/>
        <w:t>Valeur de R² : ……………………</w:t>
      </w:r>
    </w:p>
    <w:p w14:paraId="38A34DC0" w14:textId="77777777" w:rsidR="000C0F14" w:rsidRPr="008F0ADC" w:rsidRDefault="000C0F14" w:rsidP="000C0F14">
      <w:pPr>
        <w:pStyle w:val="NormalWeb"/>
        <w:spacing w:before="0" w:beforeAutospacing="0" w:after="0" w:afterAutospacing="0"/>
        <w:jc w:val="center"/>
        <w:rPr>
          <w:rFonts w:ascii="Arial" w:hAnsi="Arial" w:cs="Arial"/>
          <w:color w:val="000000" w:themeColor="text1"/>
        </w:rPr>
      </w:pPr>
    </w:p>
    <w:p w14:paraId="21F060CC" w14:textId="77777777" w:rsidR="00CB4A6E" w:rsidRPr="008F0ADC" w:rsidRDefault="00CB4A6E" w:rsidP="008F0ADC">
      <w:pPr>
        <w:pStyle w:val="NormalWeb"/>
        <w:numPr>
          <w:ilvl w:val="0"/>
          <w:numId w:val="2"/>
        </w:numPr>
        <w:spacing w:before="0" w:beforeAutospacing="0" w:after="0" w:afterAutospacing="0"/>
        <w:rPr>
          <w:rFonts w:ascii="Arial" w:hAnsi="Arial" w:cs="Arial"/>
          <w:color w:val="000000" w:themeColor="text1"/>
        </w:rPr>
      </w:pPr>
      <w:r w:rsidRPr="008F0ADC">
        <w:rPr>
          <w:rFonts w:ascii="Arial" w:hAnsi="Arial" w:cs="Arial"/>
          <w:color w:val="000000" w:themeColor="text1"/>
        </w:rPr>
        <w:t xml:space="preserve">Donner l’équation de la courbe obtenue. C1  </w:t>
      </w:r>
      <m:oMath>
        <m:r>
          <w:rPr>
            <w:rFonts w:ascii="Cambria Math" w:hAnsi="Cambria Math" w:cs="Arial"/>
            <w:color w:val="000000" w:themeColor="text1"/>
          </w:rPr>
          <m:t>y</m:t>
        </m:r>
      </m:oMath>
      <w:r w:rsidRPr="008F0ADC">
        <w:rPr>
          <w:rFonts w:ascii="Arial" w:hAnsi="Arial" w:cs="Arial"/>
          <w:color w:val="000000" w:themeColor="text1"/>
        </w:rPr>
        <w:t xml:space="preserve"> = ………………………………………………</w:t>
      </w:r>
    </w:p>
    <w:p w14:paraId="1DBE40F0" w14:textId="07397697" w:rsidR="00CB4A6E" w:rsidRPr="008F0ADC" w:rsidRDefault="00CB4A6E" w:rsidP="008F0ADC">
      <w:pPr>
        <w:pStyle w:val="NormalWeb"/>
        <w:numPr>
          <w:ilvl w:val="0"/>
          <w:numId w:val="2"/>
        </w:numPr>
        <w:spacing w:before="0" w:beforeAutospacing="0" w:after="0" w:afterAutospacing="0"/>
        <w:rPr>
          <w:rFonts w:ascii="Arial" w:hAnsi="Arial" w:cs="Arial"/>
          <w:color w:val="000000" w:themeColor="text1"/>
        </w:rPr>
      </w:pPr>
      <w:r w:rsidRPr="008F0ADC">
        <w:rPr>
          <w:rFonts w:ascii="Arial" w:hAnsi="Arial" w:cs="Arial"/>
          <w:color w:val="000000" w:themeColor="text1"/>
        </w:rPr>
        <w:t>A l’aide de l’équation obtenue, répond</w:t>
      </w:r>
      <w:r w:rsidR="000469D5">
        <w:rPr>
          <w:rFonts w:ascii="Arial" w:hAnsi="Arial" w:cs="Arial"/>
          <w:color w:val="000000" w:themeColor="text1"/>
        </w:rPr>
        <w:t>re</w:t>
      </w:r>
      <w:r w:rsidRPr="008F0ADC">
        <w:rPr>
          <w:rFonts w:ascii="Arial" w:hAnsi="Arial" w:cs="Arial"/>
          <w:color w:val="000000" w:themeColor="text1"/>
        </w:rPr>
        <w:t xml:space="preserve"> à la problématique. C3 C5</w:t>
      </w:r>
    </w:p>
    <w:p w14:paraId="26CDEDF6" w14:textId="77777777" w:rsidR="00CB4A6E" w:rsidRPr="008F0ADC" w:rsidRDefault="00CB4A6E" w:rsidP="00CB4A6E">
      <w:pPr>
        <w:pStyle w:val="NormalWeb"/>
        <w:spacing w:before="0" w:beforeAutospacing="0" w:after="0" w:afterAutospacing="0"/>
        <w:rPr>
          <w:rFonts w:ascii="Arial" w:hAnsi="Arial" w:cs="Arial"/>
          <w:color w:val="000000" w:themeColor="text1"/>
        </w:rPr>
      </w:pPr>
      <w:r w:rsidRPr="008F0ADC">
        <w:rPr>
          <w:rFonts w:ascii="Arial" w:hAnsi="Arial" w:cs="Arial"/>
          <w:color w:val="000000" w:themeColor="text1"/>
        </w:rPr>
        <w:t>……………………………………………………………………………………………………………..………………………………………………………………………………………………………………………..</w:t>
      </w:r>
    </w:p>
    <w:p w14:paraId="452EC7BD" w14:textId="7338BB5C" w:rsidR="00CB4A6E" w:rsidRDefault="00CB4A6E" w:rsidP="00CB4A6E">
      <w:pPr>
        <w:pStyle w:val="NormalWeb"/>
        <w:spacing w:before="0" w:beforeAutospacing="0" w:after="0" w:afterAutospacing="0"/>
        <w:rPr>
          <w:rFonts w:ascii="Arial" w:hAnsi="Arial" w:cs="Arial"/>
          <w:color w:val="000000" w:themeColor="text1"/>
        </w:rPr>
      </w:pPr>
      <w:r w:rsidRPr="008F0ADC">
        <w:rPr>
          <w:rFonts w:ascii="Arial" w:hAnsi="Arial" w:cs="Arial"/>
          <w:color w:val="000000" w:themeColor="text1"/>
        </w:rPr>
        <w:t>……………………………………………………………………………………………………………..………………………………………………………………………………………………………………………..</w:t>
      </w:r>
    </w:p>
    <w:p w14:paraId="6278A0DF" w14:textId="48C06CF1" w:rsidR="002035BE" w:rsidRDefault="002035BE" w:rsidP="00CB4A6E">
      <w:pPr>
        <w:pStyle w:val="NormalWeb"/>
        <w:spacing w:before="0" w:beforeAutospacing="0" w:after="0" w:afterAutospacing="0"/>
        <w:rPr>
          <w:rFonts w:ascii="Arial" w:hAnsi="Arial" w:cs="Arial"/>
          <w:color w:val="000000" w:themeColor="text1"/>
        </w:rPr>
      </w:pPr>
    </w:p>
    <w:p w14:paraId="192042E7" w14:textId="05B35A3C" w:rsidR="002035BE" w:rsidRDefault="002035BE" w:rsidP="00CB4A6E">
      <w:pPr>
        <w:pStyle w:val="NormalWeb"/>
        <w:spacing w:before="0" w:beforeAutospacing="0" w:after="0" w:afterAutospacing="0"/>
        <w:rPr>
          <w:rFonts w:ascii="Arial" w:hAnsi="Arial" w:cs="Arial"/>
          <w:color w:val="000000" w:themeColor="text1"/>
        </w:rPr>
      </w:pPr>
    </w:p>
    <w:p w14:paraId="4C9959C2" w14:textId="131C5255" w:rsidR="002035BE" w:rsidRDefault="002035BE" w:rsidP="00CB4A6E">
      <w:pPr>
        <w:pStyle w:val="NormalWeb"/>
        <w:spacing w:before="0" w:beforeAutospacing="0" w:after="0" w:afterAutospacing="0"/>
        <w:rPr>
          <w:rFonts w:ascii="Arial" w:hAnsi="Arial" w:cs="Arial"/>
          <w:color w:val="000000" w:themeColor="text1"/>
        </w:rPr>
      </w:pPr>
      <w:r>
        <w:rPr>
          <w:rFonts w:ascii="Arial" w:hAnsi="Arial" w:cs="Arial"/>
          <w:color w:val="000000" w:themeColor="text1"/>
        </w:rPr>
        <w:t>A l’oral – Avec l’ensemble de la classe :</w:t>
      </w:r>
    </w:p>
    <w:p w14:paraId="408F314A" w14:textId="77777777" w:rsidR="002035BE" w:rsidRPr="008F0ADC" w:rsidRDefault="002035BE" w:rsidP="00CB4A6E">
      <w:pPr>
        <w:pStyle w:val="NormalWeb"/>
        <w:spacing w:before="0" w:beforeAutospacing="0" w:after="0" w:afterAutospacing="0"/>
        <w:rPr>
          <w:rFonts w:ascii="Arial" w:hAnsi="Arial" w:cs="Arial"/>
          <w:color w:val="000000" w:themeColor="text1"/>
        </w:rPr>
      </w:pPr>
    </w:p>
    <w:p w14:paraId="2EB1818A" w14:textId="43E48C98" w:rsidR="00CB4A6E" w:rsidRPr="00DF109B" w:rsidRDefault="002035BE" w:rsidP="008F0ADC">
      <w:pPr>
        <w:pStyle w:val="NormalWeb"/>
        <w:numPr>
          <w:ilvl w:val="0"/>
          <w:numId w:val="2"/>
        </w:numPr>
        <w:spacing w:before="0" w:beforeAutospacing="0" w:after="0" w:afterAutospacing="0"/>
        <w:rPr>
          <w:rFonts w:ascii="Arial" w:hAnsi="Arial" w:cs="Arial"/>
          <w:color w:val="000000" w:themeColor="text1"/>
        </w:rPr>
      </w:pPr>
      <w:r w:rsidRPr="00DF109B">
        <w:rPr>
          <w:rFonts w:ascii="Arial" w:hAnsi="Arial" w:cs="Arial"/>
          <w:color w:val="000000" w:themeColor="text1"/>
          <w:shd w:val="clear" w:color="auto" w:fill="FFFFFF"/>
        </w:rPr>
        <w:t xml:space="preserve">Que devrait faire l'Etat français pour répondre à ses objectifs </w:t>
      </w:r>
      <w:r w:rsidR="00CB4A6E" w:rsidRPr="00DF109B">
        <w:rPr>
          <w:rFonts w:ascii="Arial" w:hAnsi="Arial" w:cs="Arial"/>
          <w:color w:val="000000" w:themeColor="text1"/>
        </w:rPr>
        <w:t>? C5</w:t>
      </w:r>
      <w:r w:rsidR="008F0ADC" w:rsidRPr="00DF109B">
        <w:rPr>
          <w:rFonts w:ascii="Arial" w:hAnsi="Arial" w:cs="Arial"/>
          <w:color w:val="000000" w:themeColor="text1"/>
        </w:rPr>
        <w:t xml:space="preserve"> </w:t>
      </w:r>
    </w:p>
    <w:p w14:paraId="2BA3E3B6" w14:textId="77777777" w:rsidR="000C0F14" w:rsidRPr="008F0ADC" w:rsidRDefault="000C0F14" w:rsidP="000C0F14">
      <w:pPr>
        <w:pStyle w:val="NormalWeb"/>
        <w:spacing w:before="0" w:beforeAutospacing="0" w:after="0" w:afterAutospacing="0"/>
        <w:rPr>
          <w:rFonts w:ascii="Arial" w:hAnsi="Arial" w:cs="Arial"/>
          <w:color w:val="000000" w:themeColor="text1"/>
        </w:rPr>
      </w:pPr>
      <w:r w:rsidRPr="002035BE">
        <w:rPr>
          <w:rFonts w:ascii="Arial" w:hAnsi="Arial" w:cs="Arial"/>
          <w:color w:val="000000" w:themeColor="text1"/>
        </w:rPr>
        <w:t>……………………………………………………………………………………………………………..………………………………………………………………………………………………………………………..</w:t>
      </w:r>
    </w:p>
    <w:p w14:paraId="37329C53" w14:textId="79CBD3FE" w:rsidR="000C0F14" w:rsidRDefault="000C0F14" w:rsidP="000C0F14">
      <w:pPr>
        <w:pStyle w:val="NormalWeb"/>
        <w:spacing w:before="0" w:beforeAutospacing="0" w:after="0" w:afterAutospacing="0"/>
        <w:rPr>
          <w:rFonts w:ascii="Arial" w:hAnsi="Arial" w:cs="Arial"/>
          <w:color w:val="000000" w:themeColor="text1"/>
        </w:rPr>
      </w:pPr>
      <w:r w:rsidRPr="008F0ADC">
        <w:rPr>
          <w:rFonts w:ascii="Arial" w:hAnsi="Arial" w:cs="Arial"/>
          <w:color w:val="000000" w:themeColor="text1"/>
        </w:rPr>
        <w:t>……………………………………………………………………………………………………………..……</w:t>
      </w:r>
    </w:p>
    <w:p w14:paraId="3C77D677" w14:textId="611DEE62" w:rsidR="008F0ADC" w:rsidRPr="008F0ADC" w:rsidRDefault="008F0ADC" w:rsidP="008F0ADC">
      <w:pPr>
        <w:pStyle w:val="NormalWeb"/>
        <w:numPr>
          <w:ilvl w:val="0"/>
          <w:numId w:val="2"/>
        </w:numPr>
        <w:spacing w:before="0" w:beforeAutospacing="0" w:after="0" w:afterAutospacing="0"/>
        <w:rPr>
          <w:rFonts w:ascii="Arial" w:hAnsi="Arial" w:cs="Arial"/>
          <w:color w:val="000000" w:themeColor="text1"/>
        </w:rPr>
      </w:pPr>
      <w:r>
        <w:rPr>
          <w:rFonts w:ascii="Arial" w:hAnsi="Arial" w:cs="Arial"/>
          <w:color w:val="000000" w:themeColor="text1"/>
        </w:rPr>
        <w:t xml:space="preserve">Les véhicules électriques représentent-ils une </w:t>
      </w:r>
      <w:r w:rsidR="002035BE">
        <w:rPr>
          <w:rFonts w:ascii="Arial" w:hAnsi="Arial" w:cs="Arial"/>
          <w:color w:val="000000" w:themeColor="text1"/>
        </w:rPr>
        <w:t>perspective sans</w:t>
      </w:r>
      <w:r>
        <w:rPr>
          <w:rFonts w:ascii="Arial" w:hAnsi="Arial" w:cs="Arial"/>
          <w:color w:val="000000" w:themeColor="text1"/>
        </w:rPr>
        <w:t xml:space="preserve"> compromis ? C5</w:t>
      </w:r>
    </w:p>
    <w:p w14:paraId="6AC369D7" w14:textId="77777777" w:rsidR="00CB4A6E" w:rsidRPr="008F0ADC" w:rsidRDefault="00CB4A6E" w:rsidP="00CB4A6E">
      <w:pPr>
        <w:pStyle w:val="NormalWeb"/>
        <w:spacing w:before="0" w:beforeAutospacing="0" w:after="0" w:afterAutospacing="0"/>
        <w:rPr>
          <w:rFonts w:ascii="Arial" w:hAnsi="Arial" w:cs="Arial"/>
          <w:color w:val="000000" w:themeColor="text1"/>
        </w:rPr>
      </w:pPr>
      <w:r w:rsidRPr="008F0ADC">
        <w:rPr>
          <w:rFonts w:ascii="Arial" w:hAnsi="Arial" w:cs="Arial"/>
          <w:color w:val="000000" w:themeColor="text1"/>
        </w:rPr>
        <w:t>……………………………………………………………………………………………………………..………………………………………………………………………………………………………………………..</w:t>
      </w:r>
    </w:p>
    <w:p w14:paraId="5497C46B" w14:textId="4083454D" w:rsidR="002035BE" w:rsidRPr="00DF109B" w:rsidRDefault="00CB4A6E" w:rsidP="00DF109B">
      <w:pPr>
        <w:pStyle w:val="NormalWeb"/>
        <w:spacing w:before="0" w:beforeAutospacing="0" w:after="0" w:afterAutospacing="0"/>
        <w:rPr>
          <w:rFonts w:ascii="Arial" w:hAnsi="Arial" w:cs="Arial"/>
          <w:color w:val="000000" w:themeColor="text1"/>
        </w:rPr>
      </w:pPr>
      <w:r w:rsidRPr="008F0ADC">
        <w:rPr>
          <w:rFonts w:ascii="Arial" w:hAnsi="Arial" w:cs="Arial"/>
          <w:color w:val="000000" w:themeColor="text1"/>
        </w:rPr>
        <w:t>……………………………………………………………………………………………………………..……………………………………………………………………………………………………………………….</w:t>
      </w:r>
    </w:p>
    <w:p w14:paraId="6FF84255" w14:textId="0706690D" w:rsidR="002035BE" w:rsidRDefault="002035BE" w:rsidP="00CB4A6E">
      <w:pPr>
        <w:spacing w:before="100" w:beforeAutospacing="1" w:after="159" w:line="259" w:lineRule="auto"/>
        <w:rPr>
          <w:rFonts w:ascii="Arial" w:eastAsia="Times New Roman" w:hAnsi="Arial" w:cs="Arial"/>
          <w:b/>
          <w:bCs/>
          <w:color w:val="4F81BD" w:themeColor="accent1"/>
          <w:sz w:val="24"/>
          <w:szCs w:val="24"/>
          <w:lang w:eastAsia="fr-FR"/>
        </w:rPr>
      </w:pPr>
    </w:p>
    <w:p w14:paraId="1BF8D58B" w14:textId="3424E35A" w:rsidR="00DF109B" w:rsidRDefault="00DF109B" w:rsidP="00CB4A6E">
      <w:pPr>
        <w:spacing w:before="100" w:beforeAutospacing="1" w:after="159" w:line="259" w:lineRule="auto"/>
        <w:rPr>
          <w:rFonts w:ascii="Arial" w:eastAsia="Times New Roman" w:hAnsi="Arial" w:cs="Arial"/>
          <w:b/>
          <w:bCs/>
          <w:color w:val="4F81BD" w:themeColor="accent1"/>
          <w:sz w:val="24"/>
          <w:szCs w:val="24"/>
          <w:lang w:eastAsia="fr-FR"/>
        </w:rPr>
      </w:pPr>
    </w:p>
    <w:p w14:paraId="0632D3D5" w14:textId="66F54793" w:rsidR="00DF109B" w:rsidRDefault="00DF109B" w:rsidP="00CB4A6E">
      <w:pPr>
        <w:spacing w:before="100" w:beforeAutospacing="1" w:after="159" w:line="259" w:lineRule="auto"/>
        <w:rPr>
          <w:rFonts w:ascii="Arial" w:eastAsia="Times New Roman" w:hAnsi="Arial" w:cs="Arial"/>
          <w:b/>
          <w:bCs/>
          <w:color w:val="4F81BD" w:themeColor="accent1"/>
          <w:sz w:val="24"/>
          <w:szCs w:val="24"/>
          <w:lang w:eastAsia="fr-FR"/>
        </w:rPr>
      </w:pPr>
    </w:p>
    <w:p w14:paraId="6AC7D141" w14:textId="0EB39850" w:rsidR="00DF109B" w:rsidRDefault="00DF109B" w:rsidP="00CB4A6E">
      <w:pPr>
        <w:spacing w:before="100" w:beforeAutospacing="1" w:after="159" w:line="259" w:lineRule="auto"/>
        <w:rPr>
          <w:rFonts w:ascii="Arial" w:eastAsia="Times New Roman" w:hAnsi="Arial" w:cs="Arial"/>
          <w:b/>
          <w:bCs/>
          <w:color w:val="4F81BD" w:themeColor="accent1"/>
          <w:sz w:val="24"/>
          <w:szCs w:val="24"/>
          <w:lang w:eastAsia="fr-FR"/>
        </w:rPr>
      </w:pPr>
    </w:p>
    <w:p w14:paraId="1AE6E58B" w14:textId="2700CCFB" w:rsidR="00DF109B" w:rsidRDefault="00DF109B" w:rsidP="00CB4A6E">
      <w:pPr>
        <w:spacing w:before="100" w:beforeAutospacing="1" w:after="159" w:line="259" w:lineRule="auto"/>
        <w:rPr>
          <w:rFonts w:ascii="Arial" w:eastAsia="Times New Roman" w:hAnsi="Arial" w:cs="Arial"/>
          <w:b/>
          <w:bCs/>
          <w:color w:val="4F81BD" w:themeColor="accent1"/>
          <w:sz w:val="24"/>
          <w:szCs w:val="24"/>
          <w:lang w:eastAsia="fr-FR"/>
        </w:rPr>
      </w:pPr>
    </w:p>
    <w:p w14:paraId="64C47799" w14:textId="602D0E2F" w:rsidR="00DF109B" w:rsidRDefault="00DF109B" w:rsidP="00CB4A6E">
      <w:pPr>
        <w:spacing w:before="100" w:beforeAutospacing="1" w:after="159" w:line="259" w:lineRule="auto"/>
        <w:rPr>
          <w:rFonts w:ascii="Arial" w:eastAsia="Times New Roman" w:hAnsi="Arial" w:cs="Arial"/>
          <w:b/>
          <w:bCs/>
          <w:color w:val="4F81BD" w:themeColor="accent1"/>
          <w:sz w:val="24"/>
          <w:szCs w:val="24"/>
          <w:lang w:eastAsia="fr-FR"/>
        </w:rPr>
      </w:pPr>
    </w:p>
    <w:p w14:paraId="48C572D4" w14:textId="59D307F4" w:rsidR="00DF109B" w:rsidRDefault="00DF109B" w:rsidP="00CB4A6E">
      <w:pPr>
        <w:spacing w:before="100" w:beforeAutospacing="1" w:after="159" w:line="259" w:lineRule="auto"/>
        <w:rPr>
          <w:rFonts w:ascii="Arial" w:eastAsia="Times New Roman" w:hAnsi="Arial" w:cs="Arial"/>
          <w:b/>
          <w:bCs/>
          <w:color w:val="4F81BD" w:themeColor="accent1"/>
          <w:sz w:val="24"/>
          <w:szCs w:val="24"/>
          <w:lang w:eastAsia="fr-FR"/>
        </w:rPr>
      </w:pPr>
    </w:p>
    <w:p w14:paraId="0FE50CC9" w14:textId="77777777" w:rsidR="00DF109B" w:rsidRDefault="00DF109B" w:rsidP="00CB4A6E">
      <w:pPr>
        <w:spacing w:before="100" w:beforeAutospacing="1" w:after="159" w:line="259" w:lineRule="auto"/>
        <w:rPr>
          <w:rFonts w:ascii="Arial" w:eastAsia="Times New Roman" w:hAnsi="Arial" w:cs="Arial"/>
          <w:b/>
          <w:bCs/>
          <w:color w:val="4F81BD" w:themeColor="accent1"/>
          <w:sz w:val="24"/>
          <w:szCs w:val="24"/>
          <w:lang w:eastAsia="fr-FR"/>
        </w:rPr>
      </w:pPr>
    </w:p>
    <w:p w14:paraId="614C75B2" w14:textId="6D71A17C" w:rsidR="00CB4A6E" w:rsidRDefault="00ED6AC1" w:rsidP="00CB4A6E">
      <w:pPr>
        <w:spacing w:before="100" w:beforeAutospacing="1" w:after="159" w:line="259" w:lineRule="auto"/>
        <w:rPr>
          <w:rFonts w:ascii="Arial" w:eastAsia="Times New Roman" w:hAnsi="Arial" w:cs="Arial"/>
          <w:b/>
          <w:bCs/>
          <w:color w:val="4F81BD" w:themeColor="accent1"/>
          <w:sz w:val="24"/>
          <w:szCs w:val="24"/>
          <w:lang w:eastAsia="fr-FR"/>
        </w:rPr>
      </w:pPr>
      <w:r>
        <w:rPr>
          <w:rFonts w:ascii="Arial" w:eastAsia="Times New Roman" w:hAnsi="Arial" w:cs="Arial"/>
          <w:b/>
          <w:bCs/>
          <w:color w:val="4F81BD" w:themeColor="accent1"/>
          <w:sz w:val="24"/>
          <w:szCs w:val="24"/>
          <w:lang w:eastAsia="fr-FR"/>
        </w:rPr>
        <w:lastRenderedPageBreak/>
        <w:t>Intentions de l’auteur :</w:t>
      </w:r>
    </w:p>
    <w:p w14:paraId="030AA081" w14:textId="10AFB784" w:rsidR="00ED6AC1" w:rsidRPr="00280D77" w:rsidRDefault="00ED6AC1" w:rsidP="00CB4A6E">
      <w:pPr>
        <w:spacing w:before="100" w:beforeAutospacing="1" w:after="159" w:line="259" w:lineRule="auto"/>
        <w:rPr>
          <w:rFonts w:ascii="Arial" w:eastAsia="Times New Roman" w:hAnsi="Arial" w:cs="Arial"/>
          <w:color w:val="000000" w:themeColor="text1"/>
          <w:sz w:val="24"/>
          <w:szCs w:val="24"/>
          <w:lang w:eastAsia="fr-FR"/>
        </w:rPr>
      </w:pPr>
      <w:r w:rsidRPr="00280D77">
        <w:rPr>
          <w:rFonts w:ascii="Arial" w:eastAsia="Times New Roman" w:hAnsi="Arial" w:cs="Arial"/>
          <w:color w:val="000000" w:themeColor="text1"/>
          <w:sz w:val="24"/>
          <w:szCs w:val="24"/>
          <w:lang w:eastAsia="fr-FR"/>
        </w:rPr>
        <w:t xml:space="preserve">L’objectif mathématiques est bien </w:t>
      </w:r>
      <w:r w:rsidR="00280D77" w:rsidRPr="00280D77">
        <w:rPr>
          <w:rFonts w:ascii="Arial" w:eastAsia="Times New Roman" w:hAnsi="Arial" w:cs="Arial"/>
          <w:color w:val="000000" w:themeColor="text1"/>
          <w:sz w:val="24"/>
          <w:szCs w:val="24"/>
          <w:lang w:eastAsia="fr-FR"/>
        </w:rPr>
        <w:t>sûr</w:t>
      </w:r>
      <w:r w:rsidRPr="00280D77">
        <w:rPr>
          <w:rFonts w:ascii="Arial" w:eastAsia="Times New Roman" w:hAnsi="Arial" w:cs="Arial"/>
          <w:color w:val="000000" w:themeColor="text1"/>
          <w:sz w:val="24"/>
          <w:szCs w:val="24"/>
          <w:lang w:eastAsia="fr-FR"/>
        </w:rPr>
        <w:t xml:space="preserve"> d’atteindre les objectifs du programme de terminale.</w:t>
      </w:r>
    </w:p>
    <w:p w14:paraId="52DDA83D" w14:textId="6E1B475A" w:rsidR="00ED6AC1" w:rsidRPr="00280D77" w:rsidRDefault="00ED6AC1" w:rsidP="00CB4A6E">
      <w:pPr>
        <w:spacing w:before="100" w:beforeAutospacing="1" w:after="159" w:line="259" w:lineRule="auto"/>
        <w:rPr>
          <w:rFonts w:ascii="Arial" w:eastAsia="Times New Roman" w:hAnsi="Arial" w:cs="Arial"/>
          <w:color w:val="000000" w:themeColor="text1"/>
          <w:sz w:val="24"/>
          <w:szCs w:val="24"/>
          <w:lang w:eastAsia="fr-FR"/>
        </w:rPr>
      </w:pPr>
      <w:r w:rsidRPr="00280D77">
        <w:rPr>
          <w:rFonts w:ascii="Arial" w:eastAsia="Times New Roman" w:hAnsi="Arial" w:cs="Arial"/>
          <w:color w:val="000000" w:themeColor="text1"/>
          <w:sz w:val="24"/>
          <w:szCs w:val="24"/>
          <w:lang w:eastAsia="fr-FR"/>
        </w:rPr>
        <w:t xml:space="preserve">Concernant l’éducation au développement durable, l’objectif de cette activité est de travailler l’esprit critique des élèves et d’engager un débat dans la classe afin de confronter les idées </w:t>
      </w:r>
      <w:r w:rsidR="002035BE">
        <w:rPr>
          <w:rFonts w:ascii="Arial" w:eastAsia="Times New Roman" w:hAnsi="Arial" w:cs="Arial"/>
          <w:color w:val="000000" w:themeColor="text1"/>
          <w:sz w:val="24"/>
          <w:szCs w:val="24"/>
          <w:lang w:eastAsia="fr-FR"/>
        </w:rPr>
        <w:t>formulées par les élèves</w:t>
      </w:r>
      <w:r w:rsidR="00280D77">
        <w:rPr>
          <w:rFonts w:ascii="Arial" w:eastAsia="Times New Roman" w:hAnsi="Arial" w:cs="Arial"/>
          <w:color w:val="000000" w:themeColor="text1"/>
          <w:sz w:val="24"/>
          <w:szCs w:val="24"/>
          <w:lang w:eastAsia="fr-FR"/>
        </w:rPr>
        <w:t xml:space="preserve"> </w:t>
      </w:r>
      <w:r w:rsidRPr="00280D77">
        <w:rPr>
          <w:rFonts w:ascii="Arial" w:eastAsia="Times New Roman" w:hAnsi="Arial" w:cs="Arial"/>
          <w:color w:val="000000" w:themeColor="text1"/>
          <w:sz w:val="24"/>
          <w:szCs w:val="24"/>
          <w:lang w:eastAsia="fr-FR"/>
        </w:rPr>
        <w:t>en répondant aux deux dernières questions de l’activité. Ce débat sera aussi l’occasion de travailler sur les compétences de ma</w:t>
      </w:r>
      <w:r w:rsidR="002035BE">
        <w:rPr>
          <w:rFonts w:ascii="Arial" w:eastAsia="Times New Roman" w:hAnsi="Arial" w:cs="Arial"/>
          <w:color w:val="000000" w:themeColor="text1"/>
          <w:sz w:val="24"/>
          <w:szCs w:val="24"/>
          <w:lang w:eastAsia="fr-FR"/>
        </w:rPr>
        <w:t>î</w:t>
      </w:r>
      <w:r w:rsidRPr="00280D77">
        <w:rPr>
          <w:rFonts w:ascii="Arial" w:eastAsia="Times New Roman" w:hAnsi="Arial" w:cs="Arial"/>
          <w:color w:val="000000" w:themeColor="text1"/>
          <w:sz w:val="24"/>
          <w:szCs w:val="24"/>
          <w:lang w:eastAsia="fr-FR"/>
        </w:rPr>
        <w:t xml:space="preserve">trise de l’oral, qui seront à acquérir au cours de l’année, </w:t>
      </w:r>
      <w:r w:rsidR="00280D77" w:rsidRPr="00280D77">
        <w:rPr>
          <w:rFonts w:ascii="Arial" w:eastAsia="Times New Roman" w:hAnsi="Arial" w:cs="Arial"/>
          <w:color w:val="000000" w:themeColor="text1"/>
          <w:sz w:val="24"/>
          <w:szCs w:val="24"/>
          <w:lang w:eastAsia="fr-FR"/>
        </w:rPr>
        <w:t>notamment</w:t>
      </w:r>
      <w:r w:rsidRPr="00280D77">
        <w:rPr>
          <w:rFonts w:ascii="Arial" w:eastAsia="Times New Roman" w:hAnsi="Arial" w:cs="Arial"/>
          <w:color w:val="000000" w:themeColor="text1"/>
          <w:sz w:val="24"/>
          <w:szCs w:val="24"/>
          <w:lang w:eastAsia="fr-FR"/>
        </w:rPr>
        <w:t xml:space="preserve"> pour l’oral de présentation du chef d’œuvre.</w:t>
      </w:r>
    </w:p>
    <w:p w14:paraId="608A379A" w14:textId="34CEA081" w:rsidR="00ED6AC1" w:rsidRPr="00280D77" w:rsidRDefault="00ED6AC1" w:rsidP="00CB4A6E">
      <w:pPr>
        <w:spacing w:before="100" w:beforeAutospacing="1" w:after="159" w:line="259" w:lineRule="auto"/>
        <w:rPr>
          <w:rFonts w:ascii="Arial" w:eastAsia="Times New Roman" w:hAnsi="Arial" w:cs="Arial"/>
          <w:color w:val="000000" w:themeColor="text1"/>
          <w:sz w:val="24"/>
          <w:szCs w:val="24"/>
          <w:lang w:eastAsia="fr-FR"/>
        </w:rPr>
      </w:pPr>
      <w:r w:rsidRPr="00280D77">
        <w:rPr>
          <w:rFonts w:ascii="Arial" w:eastAsia="Times New Roman" w:hAnsi="Arial" w:cs="Arial"/>
          <w:color w:val="000000" w:themeColor="text1"/>
          <w:sz w:val="24"/>
          <w:szCs w:val="24"/>
          <w:lang w:eastAsia="fr-FR"/>
        </w:rPr>
        <w:t xml:space="preserve">Ce débat sera bien </w:t>
      </w:r>
      <w:r w:rsidR="00280D77" w:rsidRPr="00280D77">
        <w:rPr>
          <w:rFonts w:ascii="Arial" w:eastAsia="Times New Roman" w:hAnsi="Arial" w:cs="Arial"/>
          <w:color w:val="000000" w:themeColor="text1"/>
          <w:sz w:val="24"/>
          <w:szCs w:val="24"/>
          <w:lang w:eastAsia="fr-FR"/>
        </w:rPr>
        <w:t>sûr</w:t>
      </w:r>
      <w:r w:rsidRPr="00280D77">
        <w:rPr>
          <w:rFonts w:ascii="Arial" w:eastAsia="Times New Roman" w:hAnsi="Arial" w:cs="Arial"/>
          <w:color w:val="000000" w:themeColor="text1"/>
          <w:sz w:val="24"/>
          <w:szCs w:val="24"/>
          <w:lang w:eastAsia="fr-FR"/>
        </w:rPr>
        <w:t xml:space="preserve"> guid</w:t>
      </w:r>
      <w:r w:rsidR="00280D77">
        <w:rPr>
          <w:rFonts w:ascii="Arial" w:eastAsia="Times New Roman" w:hAnsi="Arial" w:cs="Arial"/>
          <w:color w:val="000000" w:themeColor="text1"/>
          <w:sz w:val="24"/>
          <w:szCs w:val="24"/>
          <w:lang w:eastAsia="fr-FR"/>
        </w:rPr>
        <w:t>é</w:t>
      </w:r>
      <w:r w:rsidRPr="00280D77">
        <w:rPr>
          <w:rFonts w:ascii="Arial" w:eastAsia="Times New Roman" w:hAnsi="Arial" w:cs="Arial"/>
          <w:color w:val="000000" w:themeColor="text1"/>
          <w:sz w:val="24"/>
          <w:szCs w:val="24"/>
          <w:lang w:eastAsia="fr-FR"/>
        </w:rPr>
        <w:t xml:space="preserve"> par le professeur, qui </w:t>
      </w:r>
      <w:r w:rsidR="009A35EE" w:rsidRPr="00280D77">
        <w:rPr>
          <w:rFonts w:ascii="Arial" w:eastAsia="Times New Roman" w:hAnsi="Arial" w:cs="Arial"/>
          <w:color w:val="000000" w:themeColor="text1"/>
          <w:sz w:val="24"/>
          <w:szCs w:val="24"/>
          <w:lang w:eastAsia="fr-FR"/>
        </w:rPr>
        <w:t>tâchera</w:t>
      </w:r>
      <w:r w:rsidRPr="00280D77">
        <w:rPr>
          <w:rFonts w:ascii="Arial" w:eastAsia="Times New Roman" w:hAnsi="Arial" w:cs="Arial"/>
          <w:color w:val="000000" w:themeColor="text1"/>
          <w:sz w:val="24"/>
          <w:szCs w:val="24"/>
          <w:lang w:eastAsia="fr-FR"/>
        </w:rPr>
        <w:t xml:space="preserve"> de faire ressortir</w:t>
      </w:r>
      <w:r w:rsidR="00280D77" w:rsidRPr="00280D77">
        <w:rPr>
          <w:rFonts w:ascii="Arial" w:eastAsia="Times New Roman" w:hAnsi="Arial" w:cs="Arial"/>
          <w:color w:val="000000" w:themeColor="text1"/>
          <w:sz w:val="24"/>
          <w:szCs w:val="24"/>
          <w:lang w:eastAsia="fr-FR"/>
        </w:rPr>
        <w:t xml:space="preserve"> </w:t>
      </w:r>
      <w:r w:rsidRPr="00280D77">
        <w:rPr>
          <w:rFonts w:ascii="Arial" w:eastAsia="Times New Roman" w:hAnsi="Arial" w:cs="Arial"/>
          <w:color w:val="000000" w:themeColor="text1"/>
          <w:sz w:val="24"/>
          <w:szCs w:val="24"/>
          <w:lang w:eastAsia="fr-FR"/>
        </w:rPr>
        <w:t>les points positifs des v</w:t>
      </w:r>
      <w:r w:rsidR="00280D77" w:rsidRPr="00280D77">
        <w:rPr>
          <w:rFonts w:ascii="Arial" w:eastAsia="Times New Roman" w:hAnsi="Arial" w:cs="Arial"/>
          <w:color w:val="000000" w:themeColor="text1"/>
          <w:sz w:val="24"/>
          <w:szCs w:val="24"/>
          <w:lang w:eastAsia="fr-FR"/>
        </w:rPr>
        <w:t>é</w:t>
      </w:r>
      <w:r w:rsidRPr="00280D77">
        <w:rPr>
          <w:rFonts w:ascii="Arial" w:eastAsia="Times New Roman" w:hAnsi="Arial" w:cs="Arial"/>
          <w:color w:val="000000" w:themeColor="text1"/>
          <w:sz w:val="24"/>
          <w:szCs w:val="24"/>
          <w:lang w:eastAsia="fr-FR"/>
        </w:rPr>
        <w:t>hicules électriques, mais également les problèmes émanent de la production et du recyclage des batteries. Un questionnement pou</w:t>
      </w:r>
      <w:r w:rsidR="00280D77" w:rsidRPr="00280D77">
        <w:rPr>
          <w:rFonts w:ascii="Arial" w:eastAsia="Times New Roman" w:hAnsi="Arial" w:cs="Arial"/>
          <w:color w:val="000000" w:themeColor="text1"/>
          <w:sz w:val="24"/>
          <w:szCs w:val="24"/>
          <w:lang w:eastAsia="fr-FR"/>
        </w:rPr>
        <w:t>r</w:t>
      </w:r>
      <w:r w:rsidRPr="00280D77">
        <w:rPr>
          <w:rFonts w:ascii="Arial" w:eastAsia="Times New Roman" w:hAnsi="Arial" w:cs="Arial"/>
          <w:color w:val="000000" w:themeColor="text1"/>
          <w:sz w:val="24"/>
          <w:szCs w:val="24"/>
          <w:lang w:eastAsia="fr-FR"/>
        </w:rPr>
        <w:t>ra aussi être engagé sur l’engagement individuels dans la lutte pour l’environnement</w:t>
      </w:r>
      <w:r w:rsidR="00280D77" w:rsidRPr="00280D77">
        <w:rPr>
          <w:rFonts w:ascii="Arial" w:eastAsia="Times New Roman" w:hAnsi="Arial" w:cs="Arial"/>
          <w:color w:val="000000" w:themeColor="text1"/>
          <w:sz w:val="24"/>
          <w:szCs w:val="24"/>
          <w:lang w:eastAsia="fr-FR"/>
        </w:rPr>
        <w:t>, sans oublier de questionner les politiques d’engagement collectifs ou des entreprises.</w:t>
      </w:r>
      <w:r w:rsidR="002035BE">
        <w:rPr>
          <w:rFonts w:ascii="Arial" w:eastAsia="Times New Roman" w:hAnsi="Arial" w:cs="Arial"/>
          <w:color w:val="000000" w:themeColor="text1"/>
          <w:sz w:val="24"/>
          <w:szCs w:val="24"/>
          <w:lang w:eastAsia="fr-FR"/>
        </w:rPr>
        <w:t xml:space="preserve"> Le professeur devra être vigilant sur la durée du débat, l’objectif étant de sensibiliser les élèves sur ce sujet sans toutefois y accorder un temps trop important qui serait préjudiciable sur la réalisation du programme de mathématiques.</w:t>
      </w:r>
    </w:p>
    <w:p w14:paraId="60C0771B" w14:textId="77777777" w:rsidR="00CB4A6E" w:rsidRPr="008F0ADC" w:rsidRDefault="00CB4A6E" w:rsidP="00CB4A6E">
      <w:pPr>
        <w:spacing w:before="100" w:beforeAutospacing="1" w:after="159" w:line="259" w:lineRule="auto"/>
        <w:rPr>
          <w:rFonts w:ascii="Arial" w:eastAsia="Times New Roman" w:hAnsi="Arial" w:cs="Arial"/>
          <w:b/>
          <w:bCs/>
          <w:color w:val="4F81BD" w:themeColor="accent1"/>
          <w:sz w:val="24"/>
          <w:szCs w:val="24"/>
          <w:lang w:eastAsia="fr-FR"/>
        </w:rPr>
      </w:pPr>
    </w:p>
    <w:p w14:paraId="52A6322E" w14:textId="77777777" w:rsidR="00CB4A6E" w:rsidRPr="008F0ADC" w:rsidRDefault="00CB4A6E" w:rsidP="00CB4A6E">
      <w:pPr>
        <w:pStyle w:val="NormalWeb"/>
        <w:spacing w:before="0" w:beforeAutospacing="0" w:after="0" w:afterAutospacing="0"/>
        <w:rPr>
          <w:rFonts w:ascii="Arial" w:hAnsi="Arial" w:cs="Arial"/>
          <w:color w:val="000000" w:themeColor="text1"/>
        </w:rPr>
      </w:pPr>
    </w:p>
    <w:p w14:paraId="18EE245A" w14:textId="77777777" w:rsidR="00F247AD" w:rsidRPr="008F0ADC" w:rsidRDefault="00F247AD">
      <w:pPr>
        <w:rPr>
          <w:rFonts w:ascii="Arial" w:hAnsi="Arial" w:cs="Arial"/>
          <w:sz w:val="24"/>
          <w:szCs w:val="24"/>
        </w:rPr>
      </w:pPr>
    </w:p>
    <w:sectPr w:rsidR="00F247AD" w:rsidRPr="008F0ADC" w:rsidSect="00A02F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E92"/>
    <w:multiLevelType w:val="hybridMultilevel"/>
    <w:tmpl w:val="39A277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642701"/>
    <w:multiLevelType w:val="hybridMultilevel"/>
    <w:tmpl w:val="FFF02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EE4C76"/>
    <w:multiLevelType w:val="hybridMultilevel"/>
    <w:tmpl w:val="75FEFA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22C64AC"/>
    <w:multiLevelType w:val="hybridMultilevel"/>
    <w:tmpl w:val="C226A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703A47"/>
    <w:multiLevelType w:val="hybridMultilevel"/>
    <w:tmpl w:val="534AC00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55F4350A"/>
    <w:multiLevelType w:val="hybridMultilevel"/>
    <w:tmpl w:val="12C2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D3828"/>
    <w:multiLevelType w:val="hybridMultilevel"/>
    <w:tmpl w:val="4336E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466D5B"/>
    <w:multiLevelType w:val="hybridMultilevel"/>
    <w:tmpl w:val="0FE4F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71537853">
    <w:abstractNumId w:val="5"/>
  </w:num>
  <w:num w:numId="2" w16cid:durableId="844133184">
    <w:abstractNumId w:val="2"/>
  </w:num>
  <w:num w:numId="3" w16cid:durableId="1398161947">
    <w:abstractNumId w:val="7"/>
  </w:num>
  <w:num w:numId="4" w16cid:durableId="1828861183">
    <w:abstractNumId w:val="0"/>
  </w:num>
  <w:num w:numId="5" w16cid:durableId="1562129053">
    <w:abstractNumId w:val="1"/>
  </w:num>
  <w:num w:numId="6" w16cid:durableId="1623458390">
    <w:abstractNumId w:val="4"/>
  </w:num>
  <w:num w:numId="7" w16cid:durableId="672956096">
    <w:abstractNumId w:val="6"/>
  </w:num>
  <w:num w:numId="8" w16cid:durableId="531454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A6E"/>
    <w:rsid w:val="000469D5"/>
    <w:rsid w:val="000A49EA"/>
    <w:rsid w:val="000C0F14"/>
    <w:rsid w:val="002035BE"/>
    <w:rsid w:val="00280D77"/>
    <w:rsid w:val="00470ADC"/>
    <w:rsid w:val="004D0A00"/>
    <w:rsid w:val="005241C6"/>
    <w:rsid w:val="005B52CE"/>
    <w:rsid w:val="007E4E27"/>
    <w:rsid w:val="008F0ADC"/>
    <w:rsid w:val="009A35EE"/>
    <w:rsid w:val="00B22020"/>
    <w:rsid w:val="00C37E34"/>
    <w:rsid w:val="00C72BCA"/>
    <w:rsid w:val="00CB4A6E"/>
    <w:rsid w:val="00D90305"/>
    <w:rsid w:val="00DF109B"/>
    <w:rsid w:val="00ED2498"/>
    <w:rsid w:val="00ED6AC1"/>
    <w:rsid w:val="00EF0487"/>
    <w:rsid w:val="00F247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C389"/>
  <w15:chartTrackingRefBased/>
  <w15:docId w15:val="{3791B6B2-DCE8-4764-A4B4-CA09F6DC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B4A6E"/>
    <w:rPr>
      <w:color w:val="0000FF" w:themeColor="hyperlink"/>
      <w:u w:val="single"/>
    </w:rPr>
  </w:style>
  <w:style w:type="table" w:styleId="Grilledutableau">
    <w:name w:val="Table Grid"/>
    <w:basedOn w:val="TableauNormal"/>
    <w:uiPriority w:val="59"/>
    <w:rsid w:val="00CB4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4A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B4A6E"/>
    <w:rPr>
      <w:b/>
      <w:bCs/>
    </w:rPr>
  </w:style>
  <w:style w:type="paragraph" w:styleId="Paragraphedeliste">
    <w:name w:val="List Paragraph"/>
    <w:basedOn w:val="Normal"/>
    <w:uiPriority w:val="34"/>
    <w:qFormat/>
    <w:rsid w:val="00CB4A6E"/>
    <w:pPr>
      <w:ind w:left="720"/>
      <w:contextualSpacing/>
    </w:pPr>
  </w:style>
  <w:style w:type="paragraph" w:customStyle="1" w:styleId="Default">
    <w:name w:val="Default"/>
    <w:rsid w:val="00CB4A6E"/>
    <w:pPr>
      <w:autoSpaceDE w:val="0"/>
      <w:autoSpaceDN w:val="0"/>
      <w:adjustRightInd w:val="0"/>
      <w:spacing w:after="0" w:line="240" w:lineRule="auto"/>
    </w:pPr>
    <w:rPr>
      <w:rFonts w:ascii="Symbol" w:hAnsi="Symbol" w:cs="Symbol"/>
      <w:color w:val="000000"/>
      <w:sz w:val="24"/>
      <w:szCs w:val="24"/>
    </w:rPr>
  </w:style>
  <w:style w:type="paragraph" w:customStyle="1" w:styleId="Standard">
    <w:name w:val="Standard"/>
    <w:rsid w:val="00CB4A6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CB4A6E"/>
    <w:pPr>
      <w:suppressLineNumbers/>
    </w:pPr>
  </w:style>
  <w:style w:type="character" w:customStyle="1" w:styleId="docdata">
    <w:name w:val="docdata"/>
    <w:aliases w:val="docy,v5,8503,bqiaagaaer4faaagih8aaaoeiaaabawgaaaaaaaaaaaaaaaaaaaaaaaaaaaaaaaaaaaaaaaaaaaaaaaaaaaaaaaaaaaaaaaaaaaaaaaaaaaaaaaaaaaaaaaaaaaaaaaaaaaaaaaaaaaaaaaaaaaaaaaaaaaaaaaaaaaaaaaaaaaaaaaaaaaaaaaaaaaaaaaaaaaaaaaaaaaaaaaaaaaaaaaaaaaaaaaaaaaaaaaa"/>
    <w:basedOn w:val="Policepardfaut"/>
    <w:rsid w:val="000A4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omobile-propre.com/voiture-electrique-representer-27-poucents-marche-2028/amp/"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ecologie.gouv.fr/developper-lautomobile-propre-et-voitures-electriques"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tomobile-propre.com/voiture-electrique-representer-27-poucents-marche-2028/amp/" TargetMode="External"/><Relationship Id="rId11" Type="http://schemas.openxmlformats.org/officeDocument/2006/relationships/image" Target="media/image1.png"/><Relationship Id="rId5" Type="http://schemas.openxmlformats.org/officeDocument/2006/relationships/hyperlink" Target="https://www.ecologie.gouv.fr/developper-lautomobile-propre-et-voitures-electriques" TargetMode="External"/><Relationship Id="rId15" Type="http://schemas.openxmlformats.org/officeDocument/2006/relationships/theme" Target="theme/theme1.xml"/><Relationship Id="rId10" Type="http://schemas.openxmlformats.org/officeDocument/2006/relationships/hyperlink" Target="https://www.automobile-propre.com/voiture-electrique-representer-27-poucents-marche-2028/amp/" TargetMode="External"/><Relationship Id="rId4" Type="http://schemas.openxmlformats.org/officeDocument/2006/relationships/webSettings" Target="webSettings.xml"/><Relationship Id="rId9" Type="http://schemas.openxmlformats.org/officeDocument/2006/relationships/hyperlink" Target="https://www.ecologie.gouv.fr/developper-lautomobile-propre-et-voitures-electrique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1597</Words>
  <Characters>8786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Bresson</dc:creator>
  <cp:keywords/>
  <dc:description/>
  <cp:lastModifiedBy>Mikael Bresson</cp:lastModifiedBy>
  <cp:revision>2</cp:revision>
  <cp:lastPrinted>2022-06-06T14:07:00Z</cp:lastPrinted>
  <dcterms:created xsi:type="dcterms:W3CDTF">2022-06-14T09:07:00Z</dcterms:created>
  <dcterms:modified xsi:type="dcterms:W3CDTF">2022-06-14T09:07:00Z</dcterms:modified>
</cp:coreProperties>
</file>